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罪犯张兰，女，</w:t>
      </w:r>
      <w:r>
        <w:rPr>
          <w:rFonts w:eastAsia="仿宋_GB2312" w:ascii="仿宋_GB2312" w:hAnsi="仿宋_GB2312"/>
          <w:sz w:val="32"/>
          <w:szCs w:val="32"/>
        </w:rPr>
        <w:t>1988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453</w:t>
      </w:r>
      <w:r>
        <w:rPr>
          <w:rFonts w:ascii="仿宋_GB2312" w:hAnsi="仿宋_GB2312" w:eastAsia="仿宋_GB2312"/>
          <w:sz w:val="32"/>
          <w:szCs w:val="32"/>
        </w:rPr>
        <w:t>号刑事判决，认定张兰犯诈骗罪，判处有期徒刑十年六个月（刑期自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元，责令退赔人民币</w:t>
      </w:r>
      <w:r>
        <w:rPr>
          <w:rFonts w:eastAsia="仿宋_GB2312" w:ascii="仿宋_GB2312" w:hAnsi="仿宋_GB2312"/>
          <w:sz w:val="32"/>
          <w:szCs w:val="32"/>
        </w:rPr>
        <w:t>2114092.81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239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未执行）；退赃退赔人民币</w:t>
      </w:r>
      <w:r>
        <w:rPr>
          <w:rFonts w:eastAsia="仿宋_GB2312" w:ascii="仿宋_GB2312" w:hAnsi="仿宋_GB2312"/>
          <w:sz w:val="32"/>
          <w:szCs w:val="32"/>
        </w:rPr>
        <w:t>2114092.81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日，该犯未按制单要求配片，未分清裁片正反面，导致</w:t>
      </w:r>
      <w:r>
        <w:rPr>
          <w:rFonts w:eastAsia="仿宋_GB2312" w:ascii="仿宋_GB2312" w:hAnsi="仿宋_GB2312"/>
          <w:sz w:val="32"/>
          <w:szCs w:val="32"/>
        </w:rPr>
        <w:t>7125#</w:t>
      </w:r>
      <w:r>
        <w:rPr>
          <w:rFonts w:ascii="仿宋_GB2312" w:hAnsi="仿宋_GB2312" w:eastAsia="仿宋_GB2312"/>
          <w:sz w:val="32"/>
          <w:szCs w:val="32"/>
        </w:rPr>
        <w:t>产品质量不达标。扣分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60.47%</w:t>
      </w:r>
      <w:r>
        <w:rPr>
          <w:rFonts w:ascii="仿宋_GB2312" w:hAnsi="仿宋_GB2312" w:eastAsia="仿宋_GB2312"/>
          <w:sz w:val="32"/>
          <w:szCs w:val="32"/>
        </w:rPr>
        <w:t>，扣分</w:t>
      </w:r>
      <w:r>
        <w:rPr>
          <w:rFonts w:eastAsia="仿宋_GB2312" w:ascii="仿宋_GB2312" w:hAnsi="仿宋_GB2312"/>
          <w:sz w:val="32"/>
          <w:szCs w:val="32"/>
        </w:rPr>
        <w:t>18.14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判决认定该犯以非法占有为目的，虚构事实，隐瞒真相，骗取他人财物，受害人众多（</w:t>
      </w:r>
      <w:r>
        <w:rPr>
          <w:rFonts w:eastAsia="仿宋_GB2312" w:ascii="仿宋_GB2312" w:hAnsi="仿宋_GB2312"/>
          <w:sz w:val="32"/>
          <w:u w:val="none" w:color="FFFFFF"/>
        </w:rPr>
        <w:t xml:space="preserve">11 </w:t>
      </w:r>
      <w:r>
        <w:rPr>
          <w:rFonts w:ascii="仿宋_GB2312" w:hAnsi="仿宋_GB2312" w:eastAsia="仿宋_GB2312"/>
          <w:sz w:val="32"/>
          <w:u w:val="none" w:color="FFFFFF"/>
        </w:rPr>
        <w:t>名）数额特别巨大，情节严重，社会危害性大；且财产刑未履行。建议对其提请减刑</w:t>
      </w:r>
      <w:r>
        <w:rPr>
          <w:rFonts w:eastAsia="仿宋_GB2312" w:ascii="仿宋_GB2312" w:hAnsi="仿宋_GB2312"/>
          <w:sz w:val="32"/>
          <w:u w:val="none" w:color="FFFFFF"/>
        </w:rPr>
        <w:t xml:space="preserve">7 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兰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