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罪犯徐春美，女，</w:t>
      </w:r>
      <w:r>
        <w:rPr>
          <w:rFonts w:eastAsia="仿宋_GB2312" w:ascii="仿宋_GB2312" w:hAnsi="仿宋_GB2312"/>
          <w:sz w:val="32"/>
          <w:szCs w:val="32"/>
        </w:rPr>
        <w:t>1971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日生，汉族，小学文化贵州省盘州市人，现在贵州省第二女子监狱服刑。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日，贵州省兴义市人民法院作出（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2301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156</w:t>
      </w:r>
      <w:r>
        <w:rPr>
          <w:rFonts w:ascii="仿宋_GB2312" w:hAnsi="仿宋_GB2312" w:eastAsia="仿宋_GB2312"/>
          <w:sz w:val="32"/>
          <w:szCs w:val="32"/>
        </w:rPr>
        <w:t>号刑事判决，认定徐春美犯贩卖毒品罪，判处有期徒刑十二年（刑期自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日止），剥夺政治权利二年，罚金人民币</w:t>
      </w:r>
      <w:r>
        <w:rPr>
          <w:rFonts w:eastAsia="仿宋_GB2312" w:ascii="仿宋_GB2312" w:hAnsi="仿宋_GB2312"/>
          <w:sz w:val="32"/>
          <w:szCs w:val="32"/>
        </w:rPr>
        <w:t>17000.00</w:t>
      </w:r>
      <w:r>
        <w:rPr>
          <w:rFonts w:ascii="仿宋_GB2312" w:hAnsi="仿宋_GB2312" w:eastAsia="仿宋_GB2312"/>
          <w:sz w:val="32"/>
          <w:szCs w:val="32"/>
        </w:rPr>
        <w:t>元，该犯不服，提出上诉。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日，贵州省黔西南布依族苗族自治州中级人民法院作出（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136</w:t>
      </w:r>
      <w:r>
        <w:rPr>
          <w:rFonts w:ascii="仿宋_GB2312" w:hAnsi="仿宋_GB2312" w:eastAsia="仿宋_GB2312"/>
          <w:sz w:val="32"/>
          <w:szCs w:val="32"/>
        </w:rPr>
        <w:t>号刑事裁定，同意撤回上诉。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日经贵州省贵阳市中级人民法院裁定减去有期徒刑四个月。（现刑期自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一、认罪悔罪方面：罪犯徐春美在服刑期间，能服从法院判决，认罪悔罪。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二、遵守法律法规及监规方面：罪犯徐春美在服刑期间，认真遵守法律法规及监规纪律，服从管教。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17000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经审查，我院认为，罪犯徐春美符合提请减刑条件。未发现提请减刑建议不当，同意将案件交监狱长办公会审核。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综上所述，罪犯徐春美自上次裁定减刑以来，能认真遵守监规，接受教育改造，确有悔改表现。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徐春美提请减去有期徒刑六个月，剥夺政治权利二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