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罪犯龙飘逸，女，</w:t>
      </w:r>
      <w:r>
        <w:rPr>
          <w:rFonts w:eastAsia="仿宋_GB2312" w:ascii="仿宋_GB2312" w:hAnsi="仿宋_GB2312"/>
          <w:sz w:val="32"/>
          <w:szCs w:val="32"/>
        </w:rPr>
        <w:t>1992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日生，汉族，初中文化云南省武定县人，现在贵州省第二女子监狱服刑。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日，贵州省六盘水市中级人民法院作出</w:t>
      </w:r>
      <w:r>
        <w:rPr>
          <w:rFonts w:eastAsia="仿宋_GB2312" w:ascii="仿宋_GB2312" w:hAnsi="仿宋_GB2312"/>
          <w:sz w:val="32"/>
          <w:szCs w:val="32"/>
        </w:rPr>
        <w:t>(2019)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61</w:t>
      </w:r>
      <w:r>
        <w:rPr>
          <w:rFonts w:ascii="仿宋_GB2312" w:hAnsi="仿宋_GB2312" w:eastAsia="仿宋_GB2312"/>
          <w:sz w:val="32"/>
          <w:szCs w:val="32"/>
        </w:rPr>
        <w:t>号刑事判决，认定龙飘逸犯贩卖、运输毒品罪，判处有期徒刑十五年（刑期自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日止），剥夺政治权利四年，没收个人财产人民币</w:t>
      </w:r>
      <w:r>
        <w:rPr>
          <w:rFonts w:eastAsia="仿宋_GB2312" w:ascii="仿宋_GB2312" w:hAnsi="仿宋_GB2312"/>
          <w:sz w:val="32"/>
          <w:szCs w:val="32"/>
        </w:rPr>
        <w:t>50000.00</w:t>
      </w:r>
      <w:r>
        <w:rPr>
          <w:rFonts w:ascii="仿宋_GB2312" w:hAnsi="仿宋_GB2312" w:eastAsia="仿宋_GB2312"/>
          <w:sz w:val="32"/>
          <w:szCs w:val="32"/>
        </w:rPr>
        <w:t>元。同案不服，提出上诉。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日，贵州省高级人民法院作出（</w:t>
      </w:r>
      <w:r>
        <w:rPr>
          <w:rFonts w:eastAsia="仿宋_GB2312" w:ascii="仿宋_GB2312" w:hAnsi="仿宋_GB2312"/>
          <w:sz w:val="32"/>
          <w:szCs w:val="32"/>
        </w:rPr>
        <w:t>2020</w:t>
      </w:r>
      <w:r>
        <w:rPr>
          <w:rFonts w:ascii="仿宋_GB2312" w:hAnsi="仿宋_GB2312" w:eastAsia="仿宋_GB2312"/>
          <w:sz w:val="32"/>
          <w:szCs w:val="32"/>
        </w:rPr>
        <w:t>）黔刑终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号刑事判决，维持对该犯的定罪量刑。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日交付贵州省第一女子监狱执行，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日从贵州省第一女子监狱调入贵州省第二女子监狱服刑。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日经贵州省贵阳市中级人民法院裁定减去有期徒刑八个月。（现刑期自</w:t>
      </w:r>
      <w:r>
        <w:rPr>
          <w:rFonts w:eastAsia="仿宋_GB2312" w:ascii="仿宋_GB2312" w:hAnsi="仿宋_GB2312"/>
          <w:sz w:val="32"/>
          <w:szCs w:val="32"/>
        </w:rPr>
        <w:t>2018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一、认罪悔罪方面：罪犯龙飘逸在服刑期间，能服从法院判决，认罪悔罪。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二、遵守法律法规及监规方面：罪犯龙飘逸在服刑期间，认真遵守法律法规及监规纪律，服从管教。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</w:t>
      </w:r>
      <w:r>
        <w:rPr>
          <w:rFonts w:eastAsia="仿宋_GB2312" w:ascii="仿宋_GB2312" w:hAnsi="仿宋_GB2312"/>
          <w:sz w:val="32"/>
          <w:szCs w:val="32"/>
        </w:rPr>
        <w:t>50000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已全部执行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判决认定该犯贩卖甲基苯丙胺</w:t>
      </w:r>
      <w:r>
        <w:rPr>
          <w:rFonts w:eastAsia="仿宋_GB2312" w:ascii="仿宋_GB2312" w:hAnsi="仿宋_GB2312"/>
          <w:sz w:val="32"/>
          <w:u w:val="none" w:color="FFFFFF"/>
        </w:rPr>
        <w:t xml:space="preserve">12001.97 </w:t>
      </w:r>
      <w:r>
        <w:rPr>
          <w:rFonts w:ascii="仿宋_GB2312" w:hAnsi="仿宋_GB2312" w:eastAsia="仿宋_GB2312"/>
          <w:sz w:val="32"/>
          <w:u w:val="none" w:color="FFFFFF"/>
        </w:rPr>
        <w:t>克，数量特别巨大，社会危害性较大，从严把握对该犯提请减刑八个月。同意将案件交监狱长办公会审核。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综上所述，罪犯龙飘逸自上次裁定减刑以来，能认真遵守监规，接受教育改造，确有悔改表现。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龙飘逸提请减去有期徒刑八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