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罪犯谢发龙，女，</w:t>
      </w:r>
      <w:r>
        <w:rPr>
          <w:rFonts w:eastAsia="仿宋_GB2312" w:ascii="仿宋_GB2312" w:hAnsi="仿宋_GB2312"/>
          <w:sz w:val="32"/>
          <w:szCs w:val="32"/>
        </w:rPr>
        <w:t>1981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日生，汉族，初中文化贵州省贵阳市云岩区人，现在贵州省第二女子监狱服刑。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290</w:t>
      </w:r>
      <w:r>
        <w:rPr>
          <w:rFonts w:ascii="仿宋_GB2312" w:hAnsi="仿宋_GB2312" w:eastAsia="仿宋_GB2312"/>
          <w:sz w:val="32"/>
          <w:szCs w:val="32"/>
        </w:rPr>
        <w:t>号刑事判决，认定谢发龙犯故意杀人罪，判处有期徒刑四年（刑期自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一、认罪悔罪方面：罪犯谢发龙在服刑期间，能服从法院判决，认罪悔罪。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二、遵守法律法规及监规方面：罪犯谢发龙在服刑期间，基本遵守法律法规及监规纪律，服从管教。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4.55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经审查，我院认为，罪犯谢发龙符合提请减刑条件。未发现提请减刑建议不当，同意将案件交监狱长办公会审核。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综上所述，罪犯谢发龙在服刑改造期间，能认真遵守监规，接受教育改造，确有悔改表现。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谢发龙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