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罪犯张李婕，女，</w:t>
      </w:r>
      <w:r>
        <w:rPr>
          <w:rFonts w:eastAsia="仿宋_GB2312" w:ascii="仿宋_GB2312" w:hAnsi="仿宋_GB2312"/>
          <w:sz w:val="32"/>
          <w:szCs w:val="32"/>
        </w:rPr>
        <w:t>1996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日生，汉族，本科文化新疆维吾尔自治区昌吉市人，现在贵州省第二女子监狱服刑。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日，贵州省清镇市人民法院作出（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0181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421</w:t>
      </w:r>
      <w:r>
        <w:rPr>
          <w:rFonts w:ascii="仿宋_GB2312" w:hAnsi="仿宋_GB2312" w:eastAsia="仿宋_GB2312"/>
          <w:sz w:val="32"/>
          <w:szCs w:val="32"/>
        </w:rPr>
        <w:t>号刑事判决，认定张李婕犯销售有毒、有害食品罪，判处有期徒刑七年（刑期自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800000.00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316419.00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一、认罪悔罪方面：罪犯张李婕在服刑期间，能服从法院判决，认罪悔罪。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二、遵守法律法规及监规方面：罪犯张李婕在服刑期间，认真遵守法律法规及监规纪律，服从管教。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800000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316419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经审查，我院认为，罪犯张李婕符合提请减刑条件。未发现提请减刑建议不当，同意将案件交监狱长办公会审核。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综上所述，罪犯张李婕在服刑改造期间，能认真遵守监规，接受教育改造，确有悔改表现。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李婕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