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罪犯张玉花，女，</w:t>
      </w:r>
      <w:r>
        <w:rPr>
          <w:rFonts w:eastAsia="仿宋_GB2312" w:ascii="仿宋_GB2312" w:hAnsi="仿宋_GB2312"/>
          <w:sz w:val="32"/>
          <w:szCs w:val="32"/>
        </w:rPr>
        <w:t>1975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日生，仡佬族，初中文化贵州省道真仡佬族苗族自治县人，现在贵州省第二女子监狱服刑。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(2009)</w:t>
      </w:r>
      <w:r>
        <w:rPr>
          <w:rFonts w:ascii="仿宋_GB2312" w:hAnsi="仿宋_GB2312" w:eastAsia="仿宋_GB2312"/>
          <w:sz w:val="32"/>
          <w:szCs w:val="32"/>
        </w:rPr>
        <w:t>遵市法刑一 初字第</w:t>
      </w:r>
      <w:r>
        <w:rPr>
          <w:rFonts w:eastAsia="仿宋_GB2312" w:ascii="仿宋_GB2312" w:hAnsi="仿宋_GB2312"/>
          <w:sz w:val="32"/>
          <w:szCs w:val="32"/>
        </w:rPr>
        <w:t>34</w:t>
      </w:r>
      <w:r>
        <w:rPr>
          <w:rFonts w:ascii="仿宋_GB2312" w:hAnsi="仿宋_GB2312" w:eastAsia="仿宋_GB2312"/>
          <w:sz w:val="32"/>
          <w:szCs w:val="32"/>
        </w:rPr>
        <w:t>号刑事判决，认定张玉花犯故意杀人罪，判处死刑、缓期二年执行（死刑考验期自</w:t>
      </w: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日止），剥夺政治权利终身。</w:t>
      </w: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）黔高刑一复字第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号刑事裁定，维持原判，核准死刑缓期二年执行。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日经贵州省高级人民法院裁定减为无期徒刑，剥夺政治权利终身；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日经贵州省高级人民法院裁定减为有期徒刑十八年一个月，剥夺政治权利七年；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日经贵州省贵阳市中级人民法院裁定减去有期徒刑一年七个月；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一、认罪悔罪方面：罪犯张玉花在服刑期间，能服从法院判决，认罪悔罪。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二、遵守法律法规及监规方面：罪犯张玉花在服刑期间，认真遵守法律法规及监规纪律，服从管教。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日，分监区干警检查内务卫生，经检查发现罪犯在床架上放置棉鞋，且棉鞋内还有自制鞋垫，违反了生活卫生标准化管理规定。扣分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从严情形：死缓故意杀人犯罪罪犯；死刑缓期执行减为有期徒刑后再减刑的罪犯。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经审查，我院认为，罪犯张玉花符合提请减刑条件。未发现提请减刑建议不当，同意将案件交监狱长办公会审核。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综上所述，罪犯张玉花自上次裁定减刑以来，能认真遵守监规，接受教育改造，确有悔改表现。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玉花提请减去有期徒刑七个月，剥夺政治权利七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