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罪犯杨花，女，</w:t>
      </w:r>
      <w:r>
        <w:rPr>
          <w:rFonts w:eastAsia="仿宋_GB2312" w:ascii="仿宋_GB2312" w:hAnsi="仿宋_GB2312"/>
          <w:sz w:val="32"/>
          <w:szCs w:val="32"/>
        </w:rPr>
        <w:t>1967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日生，水族，文盲贵州省三都水族自治县人，现在贵州省第二女子监狱服刑。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</w:t>
      </w:r>
      <w:r>
        <w:rPr>
          <w:rFonts w:eastAsia="仿宋_GB2312" w:ascii="仿宋_GB2312" w:hAnsi="仿宋_GB2312"/>
          <w:sz w:val="32"/>
          <w:szCs w:val="32"/>
        </w:rPr>
        <w:t>(2021)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37</w:t>
      </w:r>
      <w:r>
        <w:rPr>
          <w:rFonts w:ascii="仿宋_GB2312" w:hAnsi="仿宋_GB2312" w:eastAsia="仿宋_GB2312"/>
          <w:sz w:val="32"/>
          <w:szCs w:val="32"/>
        </w:rPr>
        <w:t>号刑事判决，认定杨花犯故意伤害罪，判处有期徒刑十五年（刑期自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日止）。该犯不服，提出上诉。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日，贵州省高级人民法院作出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黔刑终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一、认罪悔罪方面：罪犯杨花在服刑期间，能服从法院判决，认罪悔罪。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二、遵守法律法规及监规方面：罪犯杨花在服刑期间，基本遵守法律法规及监规纪律，服从管教。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月因未完成劳动定额扣分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次，共计</w:t>
      </w:r>
      <w:r>
        <w:rPr>
          <w:rFonts w:eastAsia="仿宋_GB2312" w:ascii="仿宋_GB2312" w:hAnsi="仿宋_GB2312"/>
          <w:sz w:val="32"/>
          <w:szCs w:val="32"/>
        </w:rPr>
        <w:t>321.36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日，分监区干警检查内务卫生，经检查发现罪犯杨花将衣物晾晒在床架上，违反了生活卫生标准化管理规定，扣分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经审查，我院认为，罪犯杨花符合提请减刑条件。未发现提请减刑建议不当，同意将案件交监狱长办公会审核。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综上所述，罪犯杨花在服刑改造期间，能认真遵守监规，接受教育改造，确有悔改表现。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花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