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83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罪犯蒋芹，女，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日生，汉族，中专文化贵州省赫章县人，现在贵州省第二女子监狱服刑。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日，贵州省赫章县人民法院作出（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0527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>56</w:t>
      </w:r>
      <w:r>
        <w:rPr>
          <w:rFonts w:ascii="仿宋_GB2312" w:hAnsi="仿宋_GB2312" w:eastAsia="仿宋_GB2312"/>
          <w:sz w:val="32"/>
          <w:szCs w:val="32"/>
        </w:rPr>
        <w:t>刑事判决，认定蒋芹犯诈骗罪，判处有期徒刑十一年（刑期自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1969481.80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280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一、认罪悔罪方面：罪犯蒋芹在服刑期间，能服从法院判决，认罪悔罪。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二、遵守法律法规及监规方面：罪犯蒋芹在服刑期间，认真遵守法律法规及监规纪律，服从管教。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1969481.80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该犯以非法占有为目的，在与他人交往过程中，虚构事实，隐瞒真相，骗取他人财物</w:t>
      </w:r>
      <w:r>
        <w:rPr>
          <w:rFonts w:eastAsia="仿宋_GB2312" w:ascii="仿宋_GB2312" w:hAnsi="仿宋_GB2312"/>
          <w:sz w:val="32"/>
          <w:u w:val="none" w:color="FFFFFF"/>
        </w:rPr>
        <w:t>1969481.8</w:t>
      </w:r>
      <w:r>
        <w:rPr>
          <w:rFonts w:ascii="仿宋_GB2312" w:hAnsi="仿宋_GB2312" w:eastAsia="仿宋_GB2312"/>
          <w:sz w:val="32"/>
          <w:u w:val="none" w:color="FFFFFF"/>
        </w:rPr>
        <w:t>元，数额特别巨大，情节严重，社会危害性大，且财产性判项未积极履行，建议对其提请减刑</w:t>
      </w:r>
      <w:r>
        <w:rPr>
          <w:rFonts w:eastAsia="仿宋_GB2312" w:ascii="仿宋_GB2312" w:hAnsi="仿宋_GB2312"/>
          <w:sz w:val="32"/>
          <w:u w:val="none" w:color="FFFFFF"/>
        </w:rPr>
        <w:t>7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综上所述，罪犯蒋芹在服刑改造期间，能认真遵守监规，接受教育改造，确有悔改表现。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蒋芹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