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87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罪犯陶保芬，女，</w:t>
      </w:r>
      <w:r>
        <w:rPr>
          <w:rFonts w:eastAsia="仿宋_GB2312" w:ascii="仿宋_GB2312" w:hAnsi="仿宋_GB2312"/>
          <w:sz w:val="32"/>
          <w:szCs w:val="32"/>
        </w:rPr>
        <w:t>1967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日生，苗族，文盲云南省蒙自市人，现在贵州省第二女子监狱服刑。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 xml:space="preserve">2020 </w:t>
      </w:r>
      <w:r>
        <w:rPr>
          <w:rFonts w:ascii="仿宋_GB2312" w:hAnsi="仿宋_GB2312" w:eastAsia="仿宋_GB2312"/>
          <w:sz w:val="32"/>
          <w:szCs w:val="32"/>
        </w:rPr>
        <w:t xml:space="preserve">年 </w:t>
      </w:r>
      <w:r>
        <w:rPr>
          <w:rFonts w:eastAsia="仿宋_GB2312" w:ascii="仿宋_GB2312" w:hAnsi="仿宋_GB2312"/>
          <w:sz w:val="32"/>
          <w:szCs w:val="32"/>
        </w:rPr>
        <w:t xml:space="preserve">2 </w:t>
      </w:r>
      <w:r>
        <w:rPr>
          <w:rFonts w:ascii="仿宋_GB2312" w:hAnsi="仿宋_GB2312" w:eastAsia="仿宋_GB2312"/>
          <w:sz w:val="32"/>
          <w:szCs w:val="32"/>
        </w:rPr>
        <w:t xml:space="preserve">月 </w:t>
      </w:r>
      <w:r>
        <w:rPr>
          <w:rFonts w:eastAsia="仿宋_GB2312" w:ascii="仿宋_GB2312" w:hAnsi="仿宋_GB2312"/>
          <w:sz w:val="32"/>
          <w:szCs w:val="32"/>
        </w:rPr>
        <w:t xml:space="preserve">26 </w:t>
      </w:r>
      <w:r>
        <w:rPr>
          <w:rFonts w:ascii="仿宋_GB2312" w:hAnsi="仿宋_GB2312" w:eastAsia="仿宋_GB2312"/>
          <w:sz w:val="32"/>
          <w:szCs w:val="32"/>
        </w:rPr>
        <w:t>日，贵州省兴义市人民法院作出</w:t>
      </w:r>
      <w:r>
        <w:rPr>
          <w:rFonts w:eastAsia="仿宋_GB2312" w:ascii="仿宋_GB2312" w:hAnsi="仿宋_GB2312"/>
          <w:sz w:val="32"/>
          <w:szCs w:val="32"/>
        </w:rPr>
        <w:t>(2019)</w:t>
      </w:r>
      <w:r>
        <w:rPr>
          <w:rFonts w:ascii="仿宋_GB2312" w:hAnsi="仿宋_GB2312" w:eastAsia="仿宋_GB2312"/>
          <w:sz w:val="32"/>
          <w:szCs w:val="32"/>
        </w:rPr>
        <w:t xml:space="preserve">黔 </w:t>
      </w:r>
      <w:r>
        <w:rPr>
          <w:rFonts w:eastAsia="仿宋_GB2312" w:ascii="仿宋_GB2312" w:hAnsi="仿宋_GB2312"/>
          <w:sz w:val="32"/>
          <w:szCs w:val="32"/>
        </w:rPr>
        <w:t xml:space="preserve">2301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494</w:t>
      </w:r>
      <w:r>
        <w:rPr>
          <w:rFonts w:ascii="仿宋_GB2312" w:hAnsi="仿宋_GB2312" w:eastAsia="仿宋_GB2312"/>
          <w:sz w:val="32"/>
          <w:szCs w:val="32"/>
        </w:rPr>
        <w:t>号刑事判决，认定陶保芬犯拐卖妇女罪，判处有期徒刑十五年（刑期自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 xml:space="preserve">日止），剥夺政治权利五年，并处没收财产人民币 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元，继续追缴违法所得人民币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元；继续追缴共同违法所得</w:t>
      </w:r>
      <w:r>
        <w:rPr>
          <w:rFonts w:eastAsia="仿宋_GB2312" w:ascii="仿宋_GB2312" w:hAnsi="仿宋_GB2312"/>
          <w:sz w:val="32"/>
          <w:szCs w:val="32"/>
        </w:rPr>
        <w:t>200000</w:t>
      </w:r>
      <w:r>
        <w:rPr>
          <w:rFonts w:ascii="仿宋_GB2312" w:hAnsi="仿宋_GB2312" w:eastAsia="仿宋_GB2312"/>
          <w:sz w:val="32"/>
          <w:szCs w:val="32"/>
        </w:rPr>
        <w:t>元。该犯及同案不服，提出上诉。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日，贵州省黔西南布依族苗族自治州中级人民法院作出</w:t>
      </w:r>
      <w:r>
        <w:rPr>
          <w:rFonts w:eastAsia="仿宋_GB2312" w:ascii="仿宋_GB2312" w:hAnsi="仿宋_GB2312"/>
          <w:sz w:val="32"/>
          <w:szCs w:val="32"/>
        </w:rPr>
        <w:t>(2020)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128</w:t>
      </w:r>
      <w:r>
        <w:rPr>
          <w:rFonts w:ascii="仿宋_GB2312" w:hAnsi="仿宋_GB2312" w:eastAsia="仿宋_GB2312"/>
          <w:sz w:val="32"/>
          <w:szCs w:val="32"/>
        </w:rPr>
        <w:t>号刑事裁定，维持对该犯的定罪量刑。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日经贵州省贵阳市中级人民法院裁定减去有期徒刑七个月，剥夺政治权利五年。（现刑期自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一、认罪悔罪方面：罪犯陶保芬在服刑期间，能服从法院判决，认罪悔罪。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二、遵守法律法规及监规方面：罪犯陶保芬在服刑期间，基本遵守法律法规及监规纪律，服从管教。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210000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法院执行情况：未履行已执行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日，该犯消极执行干警指令，扣分</w:t>
      </w:r>
      <w:r>
        <w:rPr>
          <w:rFonts w:eastAsia="仿宋_GB2312" w:ascii="仿宋_GB2312" w:hAnsi="仿宋_GB2312"/>
          <w:sz w:val="32"/>
          <w:szCs w:val="32"/>
        </w:rPr>
        <w:t>8.00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从严情形：拐卖妇女案件被害人含未成年人，对未成年人身心造成严重伤害。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经审查，我院认为，罪犯陶保芬符合提请减刑条件。未发现提请减刑建议不当，同意将案件交监狱长办公会审核。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综上所述，罪犯陶保芬自上次裁定减刑以来，能认真遵守监规，接受教育改造，确有悔改表现。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陶保芬提请减去有期徒刑八个月，剥夺政治权利五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