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41" w:firstLine="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(2025)黔女一监假字第30号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罪犯胡中英，女，1986年11月2日生，汉族，高中文化贵州省遵义市人，现在贵州省第一女子监狱服刑。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年3月17日，贵州省习水县人民法院作出（2021)黔0330刑初437号刑事判决，认定胡中英犯掩饰、隐瞒犯罪所得罪，判处有期徒刑三年六个月（刑期自2023年12月4日起至2026年6月3日止），并处罚金人民币二万元。宣判后，本人及同案犯不服提出上诉，2022年8月4日，贵州省遵义市中级人民法院作出（2022）黔03 刑终240 号刑事判决，一、维持贵州省习水县人民法院（2021）黔0330刑初437号刑事判决主文第二项，即被告人胡中英犯掩饰、隐瞒犯罪所得罪，判处有期徒刑三年六个月，并处罚金人民币二万元。二、撤销贵州省习水县人民法院（2021）黔0330刑初437号刑事判决主文第九项，即继续追缴各被告人的违法所得，返还被害人。三、继续追缴上诉人胡中英违法所得人民币五万五千元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判决发生法律效力后2023年12月27日交付贵州省第一女子监狱执行。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一、认罪悔罪方面：罪犯胡中英在服刑期间，能服从法院判决，认罪悔罪。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二、遵守法律法规及监规方面：罪犯胡中英在服刑期间，认真遵守法律法规及监规纪律，服从管教。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三、教育改造方面：罪犯胡中英能接受教育改造，积极参加思想、文化、安全技术教育，“三课”学习成绩合格。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四、劳动改造方面：罪犯胡中英能积极参加劳动，按时完成劳动任务，表现好。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五、履行财产性判项方面：罚金人民币20000元(已全部履行)；追缴违法所得人民币55000元(已全部履行)。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六、考核奖励情况：2023年12月至2024年8月获1个表扬,共获得1个表扬。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检察机关审查意见:同意假释。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综上所述，罪犯胡中英在服刑改造期间，能认真遵守监规，接受教育改造，确有悔改表现。社区矫正机关同意适用社区矫正，监狱经综合评估预测该犯没有再犯罪危险。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第二百七十三条第二款和《中华人民共和国监狱法》第三十二条之规定，建议对罪犯胡中英提请假释。特提请裁定。</w:t>
      </w:r>
    </w:p>
    <w:p>
      <w:pPr>
        <w:pStyle w:val="3"/>
        <w:snapToGrid w:val="0"/>
        <w:spacing w:line="4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rPr>
          <w:sz w:val="32"/>
          <w:szCs w:val="32"/>
        </w:rPr>
      </w:pPr>
      <w:r>
        <w:rPr>
          <w:sz w:val="32"/>
          <w:szCs w:val="32"/>
        </w:rPr>
        <w:t>贵州省贵阳市中级人民法院</w:t>
      </w:r>
    </w:p>
    <w:p/>
    <w:p/>
    <w:p/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ind w:firstLine="5120" w:firstLineChars="1600"/>
      </w:pPr>
      <w:r>
        <w:rPr>
          <w:rFonts w:ascii="仿宋_GB2312" w:hAnsi="仿宋_GB2312" w:eastAsia="仿宋_GB2312"/>
          <w:sz w:val="32"/>
          <w:szCs w:val="32"/>
        </w:rPr>
        <w:t>2025年6月13日</w:t>
      </w:r>
    </w:p>
    <w:p/>
    <w:p/>
    <w:p/>
    <w:p/>
    <w:p/>
    <w:p/>
    <w:p/>
    <w:p/>
    <w:p/>
    <w:p/>
    <w:p/>
    <w:p/>
    <w:p/>
    <w:p>
      <w:pPr>
        <w:ind w:right="141" w:firstLine="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(2025)黔女一监假字第31号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罪犯张啟美，女，1966年7月13日生，汉族，小学文化贵州省仁怀市人，现在贵州省第一女子监狱服刑。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年8月24日，贵州省仁怀市人民法院作出（2022）黔0382刑初114号刑事判决，认定张啟美犯容留、介绍卖淫罪，判处有期徒刑六年（刑期自2021年12月4日起至2027年12月3日止），罚金人民币二十五万元；被告张啟美退缴的违法所得五万元，予以没收，上缴国库；继续向各被告人追缴其经营期间的违法所得，予以没收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判决发生法律效力后2022年11月17日交付贵州省第一女子监狱执行。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一、认罪悔罪方面：罪犯张啟美在服刑期间，能服从法院判决，认罪悔罪。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二、遵守法律法规及监规方面：罪犯张啟美在服刑期间，认真遵守法律法规及监规纪律，服从管教。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三、教育改造方面:罪犯张啟美能接受教育改造，积极参加思想、文化、安全技术教育，“三课”学习成绩合格。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四、劳动改造方面:罪犯张啟美能积极参加劳动，按时完成劳动任务，表现好。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五、履行财产性判项方面：罚金人民币二十五万元(已全部履行)；追缴违法所得人民币十万元(已全部履行)。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六、考核奖励情况：2022年11月至2023年7月获1个表扬；2023年8月至2024年1月获1个表扬；2024年2月至2024年7月获1个表扬；共获得3个表扬。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检察机关审查意见:同意假释。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综上所述，罪犯张啟美在服刑改造期间，能认真遵守监规，接受教育改造，确有悔改表现。社区矫正机关同意适用社区矫正，监狱经综合评估预测该犯没有再犯罪危险。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第二百七十三条第二款和《中华人民共和国监狱法》第三十二条之规定，建议对罪犯张啟美提请假释。特提请裁定。</w:t>
      </w:r>
    </w:p>
    <w:p>
      <w:pPr>
        <w:pStyle w:val="3"/>
        <w:snapToGrid w:val="0"/>
        <w:spacing w:line="4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rPr>
          <w:sz w:val="32"/>
          <w:szCs w:val="32"/>
        </w:rPr>
      </w:pPr>
      <w:r>
        <w:rPr>
          <w:sz w:val="32"/>
          <w:szCs w:val="32"/>
        </w:rPr>
        <w:t>贵州省贵阳市中级人民法院</w:t>
      </w:r>
    </w:p>
    <w:p/>
    <w:p/>
    <w:p/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ind w:firstLine="4800" w:firstLineChars="1500"/>
      </w:pPr>
      <w:r>
        <w:rPr>
          <w:rFonts w:ascii="仿宋_GB2312" w:hAnsi="仿宋_GB2312" w:eastAsia="仿宋_GB2312"/>
          <w:sz w:val="32"/>
          <w:szCs w:val="32"/>
        </w:rPr>
        <w:t>2025年6月13日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right="141" w:firstLine="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(2025)黔女一监假字第32号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罪犯蔡妙，女，1997年2月6日生，汉族，初中文化贵州省赫章县人，现在贵州省第一女子监狱服刑。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2023年4月20日，贵州省赫章县人民法院作出（2022）黔0527 刑初 230 号刑事判决，认定蔡妙犯抢劫罪，判处有期徒刑四年八个月（刑期自 2022年1月28日起至2026年9月27日止），并处罚金人民币七千元，共同退赔被害人一千五百元。该犯不服，提出上诉，2023年7月5日，贵州省毕节市中级人民法院做出（2023）黔05刑终185号刑事裁定，驳回上诉，维持原判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判决发生法律效力后2023年7月18日交付贵州省第一女子监狱执行。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一、认罪悔罪方面：罪犯蔡妙在服刑期间，能服从法院判决，认罪悔罪。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二、遵守法律法规及监规方面：罪犯蔡妙在服刑期间，认真遵守法律法规及监规纪律，服从管教。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三、教育改造方面:罪犯蔡妙能接受教育改造，积极参加思想、文化、安全技术教育，“三课”学习成绩合格。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四、劳动改造方面:罪犯蔡妙能积极参加劳动，按时完成劳动任务，表现好。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五、履行财产性判项方面：罚金人民币7000元（已全部履行）；退赃退赔人民币1500元（已全部履行）。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六、考核奖励情况：2023年7月至2024年3月获1个表扬；2024年4月至2024年8月获1个表扬；共获得2个表扬。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检察机关审查意见:同意假释。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综上所述，罪犯蔡妙在服刑改造期间，能认真遵守监规，接受教育改造，确有悔改表现。社区矫正机关同意适用社区矫正，监狱经综合评估预测该犯没有再犯罪危险。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第二百七十三条第二款和《中华人民共和国监狱法》第三十二条之规定，建议对罪犯蔡妙提请假释。特提请裁定。</w:t>
      </w:r>
    </w:p>
    <w:p>
      <w:pPr>
        <w:pStyle w:val="3"/>
        <w:snapToGrid w:val="0"/>
        <w:spacing w:line="4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rPr>
          <w:sz w:val="32"/>
          <w:szCs w:val="32"/>
        </w:rPr>
      </w:pPr>
      <w:r>
        <w:rPr>
          <w:sz w:val="32"/>
          <w:szCs w:val="32"/>
        </w:rPr>
        <w:t>贵州省贵阳市中级人民法院</w:t>
      </w:r>
    </w:p>
    <w:p/>
    <w:p/>
    <w:p/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ind w:firstLine="4800" w:firstLineChars="1500"/>
      </w:pPr>
      <w:r>
        <w:rPr>
          <w:rFonts w:ascii="仿宋_GB2312" w:hAnsi="仿宋_GB2312" w:eastAsia="仿宋_GB2312"/>
          <w:sz w:val="32"/>
          <w:szCs w:val="32"/>
        </w:rPr>
        <w:t>2025年6月13日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right="141" w:firstLine="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(2025)黔女一监假字第33号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罪犯梁碧琪，女，1996年6月17日生，汉族，初中文化广东省广州市人，现在贵州省第一女子监狱服刑。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2019年12月20日，贵州省铜仁市碧江区人民法院作出（2019）黔0602刑初60号刑事判决，认定梁碧琪犯诈骗罪，判处有期徒刑八年四个月（刑期自2018年7月4日起至2026年11月3日止），并处罚金人民币三万元。该犯不服，提出上诉。2020年9月13日，贵州省铜仁市中级人民法院作出（2020）黔06刑终86号刑事裁定，驳回上诉，维持原判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判决发生法律效力后2020年12月10日交付贵州省第一女子监狱执行。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服刑期间执行刑期变动情况：2023年12月4日经贵州省贵阳市中级人民法院裁定减去有期徒刑八个月。（现刑期自2018年7月4日起至2026年3月3日止）。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一、认罪悔罪方面：罪犯梁碧琪在服刑期间，能服从法院判决，认罪悔罪。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二、遵守法律法规及监规方面：罪犯梁碧琪在服刑期间，认真遵守法律法规及监规纪律，服从管教。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三、教育改造方面:罪犯梁碧琪能接受教育改造，积极参加思想、文化、安全技术教育，“三课”学习成绩合格。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四、劳动改造方面:罪犯梁碧琪能积极参加劳动，按时完成劳动任务，表现较好。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五、履行财产性判项方面：罚金人民币30000元(已全部履行)。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六、考核奖励情况：2023年3月至2023年8月获表扬和物质奖励1次；2023年9月至2024年2月获1个表扬；2024年3月至2024年8月获表扬和物质奖励1次；共获得3个表扬、2个物质奖励。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检察机关审查意见:同意假释。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综上所述，罪犯梁碧琪自上次裁定减刑以来，能认真遵守监规，接受教育改造，确有悔改表现。社区矫正机关同意适用社区矫正，监狱经综合评估预测该犯没有再犯罪危险。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第二百七十三条第二款和《中华人民共和国监狱法》第三十二条之规定，建议对罪犯梁碧琪提请假释。特提请裁定。</w:t>
      </w:r>
    </w:p>
    <w:p>
      <w:pPr>
        <w:pStyle w:val="3"/>
        <w:snapToGrid w:val="0"/>
        <w:spacing w:line="4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rPr>
          <w:sz w:val="32"/>
          <w:szCs w:val="32"/>
        </w:rPr>
      </w:pPr>
      <w:r>
        <w:rPr>
          <w:sz w:val="32"/>
          <w:szCs w:val="32"/>
        </w:rPr>
        <w:t>贵州省贵阳市中级人民法院</w:t>
      </w:r>
    </w:p>
    <w:p/>
    <w:p/>
    <w:p/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ind w:firstLine="4800" w:firstLineChars="1500"/>
      </w:pPr>
      <w:r>
        <w:rPr>
          <w:rFonts w:ascii="仿宋_GB2312" w:hAnsi="仿宋_GB2312" w:eastAsia="仿宋_GB2312"/>
          <w:sz w:val="32"/>
          <w:szCs w:val="32"/>
        </w:rPr>
        <w:t>2025年6月13日</w:t>
      </w:r>
    </w:p>
    <w:p/>
    <w:p/>
    <w:p/>
    <w:p/>
    <w:p/>
    <w:p/>
    <w:p/>
    <w:p/>
    <w:p/>
    <w:p/>
    <w:p/>
    <w:p/>
    <w:p/>
    <w:p/>
    <w:p>
      <w:pPr>
        <w:ind w:right="141" w:firstLine="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(2025)黔女一监假字第34号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罪犯张姣，女，1995年6月20日生，土家族，中专文化湖北省恩施市人，现在贵州省第一女子监狱服刑。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2022年11月16日，贵州省盘州市人民法院作出（2022）黔0281刑初445号刑事判决，认定张姣犯诈骗罪，判处有期徒刑五年六个月（刑期自2022年1月12日起至2027年7月11日止），并处罚金人民币五万元。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判决发生法律效力后2023年1月16日交付贵州省第一女子监狱执行。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一、认罪悔罪方面：罪犯张姣在服刑期间，能服从法院判决，认罪悔罪。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二、遵守法律法规及监规方面：罪犯张姣在服刑期间，认真遵守法律法规及监规纪律，服从管教。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三、教育改造方面:罪犯张姣能接受教育改造，积极参加思想、文化、安全技术教育，“三课”学习成绩合格。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四、劳动改造方面:罪犯张姣能积极参加劳动，按时完成警官安排的任务，表现较好。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五、履行财产性判项方面：罚金人民币50000元(已全部履行)。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六、考核奖励情况：2023年1月至2023年9月获1个表扬；2023年10月至2024年3月获1个表扬；2024年4月至2024年9月获1个表扬；共获得3个表扬。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检察机关审查意见:同意假释。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综上所述，罪犯张姣在服刑改造期间，能认真遵守监规，接受教育改造，确有悔改表现。社区矫正机关同意适用社区矫正，监狱经综合评估预测该犯没有再犯罪危险。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第二百七十三条第二款和《中华人民共和国监狱法》第三十二条之规定，建议对罪犯张姣提请假释。特提请裁定。</w:t>
      </w:r>
    </w:p>
    <w:p>
      <w:pPr>
        <w:pStyle w:val="3"/>
        <w:snapToGrid w:val="0"/>
        <w:spacing w:line="4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rPr>
          <w:sz w:val="32"/>
          <w:szCs w:val="32"/>
        </w:rPr>
      </w:pPr>
      <w:r>
        <w:rPr>
          <w:sz w:val="32"/>
          <w:szCs w:val="32"/>
        </w:rPr>
        <w:t>贵州省贵阳市中级人民法院</w:t>
      </w:r>
    </w:p>
    <w:p/>
    <w:p/>
    <w:p/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ind w:firstLine="5120" w:firstLineChars="1600"/>
      </w:pPr>
      <w:r>
        <w:rPr>
          <w:rFonts w:ascii="仿宋_GB2312" w:hAnsi="仿宋_GB2312" w:eastAsia="仿宋_GB2312"/>
          <w:sz w:val="32"/>
          <w:szCs w:val="32"/>
        </w:rPr>
        <w:t>2025年6月13日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ind w:right="141" w:firstLine="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(2025)黔女一监假字第35号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罪犯李金秀，女，1960年11月20日生，汉族，小学文化贵州省龙里县人，现在贵州省第一女子监狱服刑。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10月31日，贵州省贵阳市南明区人民法院作出（2017）黔0102刑初809号刑事判决，认定李金秀犯组织、领导传销活动罪，判处有期徒刑十一年（刑期自2016年8月26日起至2027年8月25日止），并处罚金人民币十万元。该犯不服，提出上诉。2019年1月3日，贵州省贵阳市中级人民法院作出（2018）黔01刑终1046号刑事判决，同案犯改判，维持对该犯的定罪量刑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判决发生法律效力后2019年3月14日交付贵州省第一女子监狱执行。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服刑期间执行刑期变动情况：2023年8月1日经贵州省贵阳市中级人民法院裁定减去有期徒刑七个月。（现刑期自2016年8月26日起至2027年1月25日止）。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一、认罪悔罪方面：罪犯李金秀在服刑期间，能服从法院判决，认罪悔罪。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二、遵守法律法规及监规方面：罪犯李金秀在服刑期间，认真遵守法律法规及监规纪律，服从管教。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三、教育改造方面:罪犯李金秀能接受教育改造，积极参加思想、文化、安全技术教育，“三课”学习成绩合格。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四、劳动改造方面:罪犯李金秀系病犯，不考核劳动改造表现。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五、履行财产性判项方面：罚金人民币100000元(已全部履行)。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六、考核奖励情况：2022年8月至2023年1月获1个表扬；2023年2月至2023年7月获1个表扬；2023年8月至2024年1月获1个表扬；2024年2月至2024年7月获1个表扬；共获得4个表扬。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检察机关审查意见:同意假释。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综上所述，罪犯李金秀自上次裁定减刑以来，能认真遵守监规，接受教育改造，确有悔改表现。社区矫正机关同意适用社区矫正，监狱经综合评估预测该犯没有再犯罪危险。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第二百七十三条第二款和《中华人民共和国监狱法》第三十二条之规定，建议对罪犯李金秀提请假释。特提请裁定。</w:t>
      </w:r>
    </w:p>
    <w:p>
      <w:pPr>
        <w:pStyle w:val="3"/>
        <w:snapToGrid w:val="0"/>
        <w:spacing w:line="4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rPr>
          <w:sz w:val="32"/>
          <w:szCs w:val="32"/>
        </w:rPr>
      </w:pPr>
      <w:r>
        <w:rPr>
          <w:sz w:val="32"/>
          <w:szCs w:val="32"/>
        </w:rPr>
        <w:t>贵州省贵阳市中级人民法院</w:t>
      </w:r>
    </w:p>
    <w:p/>
    <w:p/>
    <w:p/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ind w:firstLine="5120" w:firstLineChars="1600"/>
      </w:pPr>
      <w:r>
        <w:rPr>
          <w:rFonts w:ascii="仿宋_GB2312" w:hAnsi="仿宋_GB2312" w:eastAsia="仿宋_GB2312"/>
          <w:sz w:val="32"/>
          <w:szCs w:val="32"/>
        </w:rPr>
        <w:t>2025年6月13日</w:t>
      </w:r>
    </w:p>
    <w:p/>
    <w:p/>
    <w:p/>
    <w:p/>
    <w:p/>
    <w:p/>
    <w:p/>
    <w:p/>
    <w:p/>
    <w:p/>
    <w:p/>
    <w:p/>
    <w:p/>
    <w:p/>
    <w:p>
      <w:pPr>
        <w:ind w:right="141" w:firstLine="0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ascii="仿宋" w:hAnsi="仿宋" w:eastAsia="仿宋"/>
          <w:b/>
          <w:bCs/>
          <w:sz w:val="44"/>
          <w:szCs w:val="44"/>
        </w:rPr>
        <w:t>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(2025)黔女一监假字第36号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罪犯吴高燕，女，1977年6月25日生，土家族，初中文化贵州省德江县人，现在贵州省第一女子监狱服刑。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2023年7月21日，贵州省德江县人民法院作出（2023）黔0626刑初117号刑事判决，认定吴高燕犯掩饰、隐瞒犯罪所得罪，判处有期徒刑三年六个月（刑期自2023年3月11日起至2026年9月10日止），罚金人民币五千元，追缴违法所得人民币一千一百五十元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判决发生法律效力后2023年8月24日交付贵州省第一女子监狱执行。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服刑期间执行刑期变动情况：无。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一、认罪悔罪方面：罪犯吴高燕在服刑期间，能服从法院判决，认罪悔罪。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二、遵守法律法规及监规方面：罪犯吴高燕在服刑期间，认真遵守法律法规及监规纪律，服从管教。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三、教育改造方面:罪犯吴高燕能接受教育改造，积极参加思想、文化、安全技术教育，“三课”学习成绩合格。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四、劳动改造方面:罪犯吴高燕能积极按时完成警官安排的任务，表现较好。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五、履行财产性判项方面：罚金人民币5000元(已全部履行)；追缴违法所得人民币1150元(已全部履行)。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六、考核奖励情况：2023年8月24日至2024年4月30日获1个表扬；2024年5月至2024年10月获表扬和物质奖励1次；共获得2个表扬、1个物质奖励。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检察机关审查意见:同意假释。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综上所述，罪犯吴高燕在服刑改造期间，能认真遵守监规，接受教育改造，确有悔改表现。社区矫正机关同意适用社区矫正，监狱经综合评估预测该犯没有再犯罪危险。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第二百七十三条第二款和《中华人民共和国监狱法》第三十二条之规定，建议对罪犯吴高燕提请假释。特提请裁定。</w:t>
      </w:r>
    </w:p>
    <w:p>
      <w:pPr>
        <w:pStyle w:val="3"/>
        <w:snapToGrid w:val="0"/>
        <w:spacing w:line="4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snapToGrid w:val="0"/>
        <w:spacing w:line="480" w:lineRule="exact"/>
        <w:rPr>
          <w:sz w:val="32"/>
          <w:szCs w:val="32"/>
        </w:rPr>
      </w:pPr>
      <w:r>
        <w:rPr>
          <w:sz w:val="32"/>
          <w:szCs w:val="32"/>
        </w:rPr>
        <w:t>贵州省贵阳市中级人民法院</w:t>
      </w:r>
    </w:p>
    <w:p/>
    <w:p/>
    <w:p/>
    <w:p>
      <w:pPr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ind w:firstLine="5120" w:firstLineChars="1600"/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2025年6月13日</w:t>
      </w:r>
    </w:p>
    <w:p/>
    <w:p/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YzZiYTg0ODMzZTZlODQ1NGJlMTI1OWFhYmZjM2UifQ=="/>
  </w:docVars>
  <w:rsids>
    <w:rsidRoot w:val="00000000"/>
    <w:rsid w:val="103C138B"/>
    <w:rsid w:val="1EE23BFD"/>
    <w:rsid w:val="536E2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5388</Words>
  <Characters>5879</Characters>
  <Paragraphs>1</Paragraphs>
  <TotalTime>0</TotalTime>
  <ScaleCrop>false</ScaleCrop>
  <LinksUpToDate>false</LinksUpToDate>
  <CharactersWithSpaces>6102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2025-06-19T01:40:49Z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2052-11.1.0.12980</vt:lpwstr>
  </property>
  <property fmtid="{D5CDD505-2E9C-101B-9397-08002B2CF9AE}" pid="9" name="ICV">
    <vt:lpwstr>DFD4DC268DE146D58F0F479804A3C7DE</vt:lpwstr>
  </property>
</Properties>
</file>