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贵州省第一女子监狱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黔女一监死缓、无期减字第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罪犯方莉，女，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日生，汉族，中专文化湖北省武汉市江汉区人，现在贵州省第一女子监狱服刑。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90</w:t>
      </w:r>
      <w:r>
        <w:rPr>
          <w:rFonts w:ascii="仿宋_GB2312" w:hAnsi="仿宋_GB2312" w:eastAsia="仿宋_GB2312"/>
          <w:sz w:val="32"/>
          <w:szCs w:val="32"/>
        </w:rPr>
        <w:t>号刑事判决，认定方莉犯贩卖、运输毒品罪，判处死刑、缓期二年执行（死刑考验期自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日止），剥夺政治权利终身，并处没收个人全部财产。该犯及同案不服，提出上诉。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号刑事裁定，驳回上诉，维持原判。核准以贩卖、运输毒品罪判处被告人方莉死刑，缓期二年执行，剥夺政治权利终身，并处没收个人全部财产的刑事裁定。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日交付贵州省第一女子监狱执行。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该犯在死刑缓期二年执行期间没有故意犯罪，具体事实如下：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一、认罪悔罪方面：罪犯方莉在死刑缓期二年执行期间没有故意犯罪。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二、遵守法律法规及监规方面：罪犯方莉在服刑期间，认真遵守法律法规及监规纪律，服从管教。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五、履行财产性判项方面：没收个人全部财产，法院已执行</w:t>
      </w:r>
      <w:r>
        <w:rPr>
          <w:rFonts w:eastAsia="仿宋_GB2312" w:ascii="仿宋_GB2312" w:hAnsi="仿宋_GB2312"/>
          <w:sz w:val="32"/>
          <w:szCs w:val="32"/>
        </w:rPr>
        <w:t>22898.75</w:t>
      </w:r>
      <w:r>
        <w:rPr>
          <w:rFonts w:ascii="仿宋_GB2312" w:hAnsi="仿宋_GB2312" w:eastAsia="仿宋_GB2312"/>
          <w:sz w:val="32"/>
          <w:szCs w:val="32"/>
        </w:rPr>
        <w:t>元，附法院终结本案执行裁定书。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经审查，我院认为，罪犯方莉符合提请减刑条件。未发现提请减刑建议不当，同意将案件交监狱长办公会审核。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综上所述，罪犯方莉在死刑缓期二年执行期间没有故意犯罪。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建议对罪犯方莉提请死刑、缓期二年执行减为无期徒刑，剥夺政治权利终身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