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罪犯陈孝丽，女，1983年1月22日生，汉族，初中文化，贵州省长顺县人，现在贵州省第一女子监狱服刑。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11月30日，贵州省长顺县人民法院作出（2023）黔2729刑初134号刑事判决，认定陈孝丽犯开设赌场罪，判处有期徒刑二年零六个月（刑期自2023年11月29日起至2026年5月28日止），并处罚金10000元；退缴的违法所得10000元，依法予以没收，上缴国库。宣判后，同案犯不服，提出上诉。2024年3月29日，贵州省黔南布依族苗族自治州中级人民法院作出（2024）黔27刑终5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一、认罪悔罪方面：罪犯陈孝丽在服刑期间，能服从法院判决，认罪悔罪。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二、遵守法律法规及监规方面：罪犯陈孝丽在服刑期间，认真遵守法律法规及监规纪律，服从管教。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三、教育改造方面：罪犯陈孝丽能接受教育改造，积极参加思想、文化、职业技术教育，“三课”学习成绩合格。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陈孝丽能积极参加劳动，努力完成劳动任务，自2024年9月20日起，该犯作为生活卫生类无劳动定额岗位罪犯，2025年4月28日起作为生活卫生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五、履行财产性判项方面：罚金10000元、没收退缴的违法所得10000元(均已全部履行，附贵州省长顺县人民法院复函）。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六、考核奖励情况：2024年4月至2025年1月获1个表扬；2025年2月至2025年7月获1个表扬；共获得2个表扬。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综上所述，罪犯陈孝丽在服刑改造期间，能认真遵守监规，接受教育改造，确有悔改表现。社区矫正机关同意适用社区矫正，监狱经综合评估预测该犯没有再犯罪危险。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第二百七十三条第二款和《中华人民共和国监狱法》第三十二条之规定，建议对罪犯陈孝丽提请假释。特提请裁定。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罪犯刘平珍，女，1966年3月29日生，土家族，文盲，贵州省镇远县人，现在贵州省第一女子监狱服刑。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2021年12月18日，贵州省镇远县人民法院作出（2021）黔2625刑初177号刑事判决，认定刘平珍犯故意伤害罪，判处有期徒刑六年七个月（刑期自2021年5月14日起至2027年12月13日止）。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判决发生法律效力后2022年2月14日交付贵州省第二女子监狱执行，2022年4月15日调入贵州省第一女子监狱服刑。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服刑期间执行刑期变动情况：2024年7月31日经贵州省贵阳市中级人民法院裁定减去有期徒刑三个月。（现刑期自2021年5月14日起至2027年9月13日止）。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一、认罪悔罪方面：罪犯刘平珍在服刑期间，能服从法院判决，认罪悔罪。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二、遵守法律法规及监规方面：罪犯刘平珍在服刑期间，认真遵守法律法规，服从管教。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三、教育改造方面:罪犯刘平珍能接受教育改造，积极参加思想、文化、职业技术教育，“三课”学习成绩合格。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罪犯刘平珍能积极参加劳动，努力完成劳动任务。该犯在劳动改造方面因新工艺不熟悉，操作慢导致未完成生产任务被扣分，但该犯劳动态度端正，民警在管理过程中未发现该罪犯存在劳动态度消极的主观原因，也没有出现因劳动态度消极被扣分的情形。自2024年12月5日起，该犯作为生活卫生类无劳动定额岗位罪犯，2025年4月28日起作为生活卫生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六、考核奖励情况：2023年11月至2024年4月获物质奖励1次；2024年5月至2024年11月获物质奖励1次；2024年12月至2025年5月获1个表扬；共获得1个表扬、2个物质奖励。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2023年12月31日该犯劳动定额1350，完成855，未完成劳动定额36.66%扣分10.99分；2024年1月31日该犯劳动定额1440，完成1359，未完成劳动定额5.62%扣分1.68分；2024年9月30日该犯2024年09月劳动定额750（2024年9月1日至12日因病住院12天，出工12.5天，劳动基础分为30-12=18分，定额为12.5*60=750元。），完成703，未完成劳动定额6.26%扣分1.87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综上所述，罪犯刘平珍自上次裁定减刑以来，能认真遵守法律法规，接受教育改造，确有悔改表现。社区矫正机关同意适用社区矫正，监狱经综合评估预测该犯没有再犯罪危险。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第二百七十三条第二款和《中华人民共和国监狱法》第三十二条之规定，建议对罪犯刘平珍提请假释。特提请裁定。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罪犯吴在英，女，1974年3月26日生，汉族，初中文化，贵州省桐梓县人，现在贵州省第一女子监狱服刑。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2023年12月12日，贵州省桐梓县人民法院作出（2023）黔0322刑初463号刑事判决，认定吴在英犯盗窃罪，判处有期徒刑三年四个月（刑期自2023年8月8日起至2026年12月7日止），并处罚金人民币10000元。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判决发生法律效力后2024年1月26日交付贵州省第一女子监狱执行。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一、认罪悔罪方面：罪犯吴在英在服刑期间，能服从法院判决，认罪悔罪。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二、遵守法律法规及监规方面：罪犯吴在英在服刑期间，认真遵守法律法规，服从管教。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三、教育改造方面:罪犯吴在英能接受教育改造，积极参加思想、文化、职业技术教育，“三课”学习成绩合格。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罪犯吴在英能积极参加劳动，努力完成劳动任务。该犯在劳动改造方面因入监时间短，适应能力差，操作慢导致未完成生产任务被扣分，但该犯劳动态度端正，民警在管理过程中未发现该犯存在劳动态度消极的主观原因，也没有出现因劳动态度消极被扣分的情形。自2024年4月28日起，该犯作为值守事务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六、考核奖励情况：2024年1月至2024年9月获物质奖励1次；2024年10月至2025年3月获1个表扬；2025年4月至2025年9月获表扬和物质奖励1次；共获得2个表扬、2个物质奖励。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违规及扣分情况：2024年7月31日该犯2024年07月劳动定额1500，完成1307，未完成劳动定额12.86%扣分3.85分。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综上所述，罪犯吴在英在服刑改造期间，能认真遵守法律法规，接受教育改造，确有悔改表现。社区矫正机关同意适用社区矫正，监狱经综合评估预测该犯没有再犯罪危险。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第二百七十三条第二款和《中华人民共和国监狱法》第三十二条之规定，建议对罪犯吴在英提请假释。特提请裁定。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罪犯李琴，女，1982年4月1日生，汉族，小学文化，贵州省织金县人，现在贵州省第一女子监狱服刑。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2010年6月21日，贵州省毕节地区中级人民法院作出（2010）黔毕中刑初字第74号刑事判决，认定李琴犯贩卖毒品罪，判处无期徒刑，剥夺政治权利终身，并处没收个人全部财产。该犯及同案犯不服，提出上诉。2010年10月19日，贵州省高级人民法院作出（2010）黔高刑三终字第257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判决发生法律效力后2010年11月17日交付贵州省第一女子监狱执行。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2013年7月22日经贵州省高级人民法院裁定减为有期徒刑十八年零九个月；2015年11月16日经贵州省贵阳市中级人民法院裁定减去有期徒刑一年八个月；2018年9月6日经贵州省贵阳市中级人民法院裁定减去有期徒刑七个月；2022年1月25日经贵州省贵阳市中级人民法院裁定减去有期徒刑七个月。（现刑期自2013年7月22日起至2029年6月21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一、认罪悔罪方面：罪犯李琴在服刑期间，能服从法院判决，认罪悔罪。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二、遵守法律法规及监规方面：罪犯李琴在服刑期间，认真遵守法律法规，考核周期内虽有一次违规扣分，但经民警教育后，能认识到自己的错误并改正，服从管教。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五、履行财产性判项方面：没收个人全部财产（已执行1479.40元，附贵州省毕节市中级人民法院终结案件执行裁定书）。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9月至2021年2月获1个表扬；2021年3月至2021年7月获1个表扬；2021年8月至2021年12月获1个表扬；2022年1月至2022年6月获1个表扬；2022年7月至2022年11月获1个表扬；2022年12月至2023年5月获1个表扬；2023年6月至2023年11月获1个表扬；2023年12月至2024年5月获1个表扬；2024年6月至2024年10月获1个表扬；2024年11月至2025年3月获表扬和物质奖励1次；2025年4月至2025年9月获1个表扬；共获得11个表扬、1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违规及扣分情况：2022年5月9日违规将食品带到劳动现场。扣分2.00分。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综上所述，罪犯李琴自上次裁定减刑以来，能认真遵守法律法规，接受教育改造，确有悔改表现。社区矫正机关同意适用社区矫正，监狱经综合评估预测该犯没有再犯罪危险。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第二百七十三条第二款和《中华人民共和国监狱法》第三十二条之规定，建议对罪犯李琴提请假释。特提请裁定。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both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罪犯杨靖，女，1995年5月21日生，汉族，初中文化，贵州省遵义市红花岗区人，现在贵州省第一女子监狱服刑。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1月12日，贵州省仁怀市人民法院作出（2023）黔0382刑初611号刑事判决，认定杨靖犯诈骗罪，判处有期徒刑三年六个月（刑期自2023年9月7日起至2027年3月6日止），并处罚金人民币20000.00元，责令退赔各被害人损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判决发生法律效力后2024年4月23日交付贵州省第一女子监狱执行。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一、认罪悔罪方面：罪犯杨靖在服刑期间，能服从法院判决，认罪悔罪。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二、遵守法律法规及监规方面：罪犯杨靖在服刑期间，认真遵守法律法规及监规纪律，服从管教。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自2024年7月18日起，该犯作为值守事务类无劳动定额岗位罪犯，2025年4月29日起作为值守事务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五、履行财产性判项方面：罚金人民币20000元、退赔各被害人损失68656元（均已全部履行，附结案通知书）。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六、考核奖励情况：2024年4月至2025年1月获1个表扬；2025年2月至2025年7月获表扬和物质奖励1次；共获得2个表扬、1个物质奖励。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综上所述，罪犯杨靖在服刑改造期间，能认真遵守监规，接受教育改造，确有悔改表现。社区矫正机关同意适用社区矫正，监狱经综合评估预测该犯没有再犯罪危险。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第二百七十三条第二款和《中华人民共和国监狱法》第三十二条之规定，建议对罪犯杨靖提请假释。特提请裁定。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罪犯杨梅，女，1986年4月16日生，汉族，初中文化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/>
          <w:sz w:val="32"/>
          <w:szCs w:val="32"/>
        </w:rPr>
        <w:t>贵州省纳雍县人，现在贵州省第一女子监狱服刑。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4月12日，贵州省贵阳市中级人民法院作出（2015）筑刑一初字第86号刑事判决，认定杨梅犯贩卖毒品罪，判处有期徒刑十五年（刑期自2014年11月13日起至2029年11月12日止），剥夺政治权利五年，并处没收个人财产人民币40000.00元。该犯及同案犯不服，提出上诉。2016年10月27日，贵州省高级人民法院作出（2016）黔刑终355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判决发生法律效力后2017年1月10日交付贵州省第一女子监狱执行。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7月31日经贵州省贵阳市中级人民法院裁定减去有期徒刑八个月；2024年7月31日经贵州省贵阳市中级人民法院裁定减去有期徒刑八个月。（现刑期自2014年11月13日起至2028年7月12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一、认罪悔罪方面：罪犯杨梅在服刑期间，能服从法院判决，认罪悔罪。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二、遵守法律法规及监规方面：罪犯杨梅在服刑期间，认真遵守法律法规及监规纪律，服从管教。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四、劳动改造方面:能积极参加劳动，努力完成劳动任务，自2025年10月24日起，该犯作为值守事务类事务性劳动岗位罪犯，能认真履行岗位职责，完成民警安排的任务，改造表现较好。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五、履行财产性判项方面：没收个人财产人民币40000元(已执行5000元，附收据及贵州省贵阳市中级人民法院终结本次执行程序裁定书）。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六、考核奖励情况：2023年12月至2024年4月获1个表扬；2024年5月至2024年9月获1个表扬；2024年10月至2025年2月获1个表扬；2025年3月至2025年8月获1个表扬；共获得4个表扬。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综上所述，罪犯杨梅自上次裁定减刑以来，能认真遵守监规，接受教育改造，确有悔改表现。社区矫正机关同意适用社区矫正，监狱经综合评估预测该犯没有再犯罪危险。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第二百七十三条第二款和《中华人民共和国监狱法》第三十二条之规定，建议对罪犯杨梅提请假释。特提请裁定。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both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罪犯吴林燕，女，1989年1月18日生，苗族，初中文化，贵州省印江土家族苗族自治县人，现在贵州省第一女子监狱服刑。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10月17日，贵州省印江土家族苗族自治县人民法院作出（2023）黔0625刑初113号刑事判决，认定吴林燕犯开设赌场罪，判处有期徒刑三年九个月（刑期自2023年10月17日起至2027年7月16日止），并处罚金人民币10000.00元。没收退缴的违法所得人民币10000.00元，上缴国库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判决发生法律效力后2023年11月24日交付贵州省第一女子监狱执行。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一、认罪悔罪方面：罪犯吴林燕在服刑期间，能服从法院判决，认罪悔罪。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二、遵守法律法规及监规方面：罪犯吴林燕在服刑期间，认真遵守法律法规及监规纪律，服从管教。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四、劳动改造方面:能积极参加劳动，努力完成劳动任务，自2025年4月28日起，该犯作为生活卫生类事务性劳动岗位罪犯，能认真履行岗位职责，完成民警安排的任务，改造表现好。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五、履行财产性判项方面：罚金人民币10000元、没收退缴的违法所得人民币10000元（均已全部履行，附收据及法院执行情况一览表）。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六、考核奖励情况：2023年11月至2024年7月获1个表扬；2024年8月至2025年1月获1个表扬；2025年2月至2025年7月获表扬和物质奖励1次；共获得3个表扬、1个物质奖励。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综上所述，罪犯吴林燕在服刑改造期间，能认真遵守监规，接受教育改造，确有悔改表现。社区矫正机关同意适用社区矫正，监狱经综合评估预测该犯没有再犯罪危险。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第二百七十三条第二款和《中华人民共和国监狱法》第三十二条之规定，建议对罪犯吴林燕提请假释。特提请裁定。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罪犯封金容，女，1970年6月28日生，汉族，中专文化，贵州省遵义市播州区人，现在贵州省第一女子监狱服刑。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4月24日，贵州省遵义市播州区人民法院作出（2024）黔0304刑初53号刑事判决，认定封金容犯掩饰、隐瞒犯罪所得罪，判处有期徒刑三年一个月（刑期自2023年10月18日起至2026年11月16日止），并处罚金人民币10000.00元，退缴的违法所得人民币11850.00元，依法予以没收，上缴国库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判决发生法律效力后2024年5月27日交付贵州省第一女子监狱执行。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一、认罪悔罪方面：罪犯封金容在服刑期间，能服从法院判决，认罪悔罪。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二、遵守法律法规及监规方面：罪犯封金容在服刑期间，认真遵守法律法规及监规纪律，服从管教。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四、劳动改造方面:能积极参加劳动，努力完成劳动任务，自2025年4月28日起，该犯作为生活卫生类事务性劳动岗位罪犯，能认真履行岗位职责，完成民警安排的任务，改造表现好。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五、履行财产性判项方面：罚金人民币10000元、没收退缴的违法所得人民币11850元(均已全部履行，附收据)。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六、考核奖励情况：2024年5月至2025年1月获表扬和物质奖励1次；2025年2月至2025年7月获1个表扬；共获得2个表扬、1个物质奖励。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综上所述，罪犯封金容在服刑改造期间，能认真遵守监规，接受教育改造，确有悔改表现。社区矫正机关同意适用社区矫正，监狱经综合评估预测该犯没有再犯罪危险。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第二百七十三条第二款和《中华人民共和国监狱法》第三十二条之规定，建议对罪犯封金容提请假释。特提请裁定。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罪犯胡彩云，女，1971年12月21日生，汉族，文盲，贵州省大方县人，现在贵州省第一女子监狱服刑。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2015年5月11日，贵阳铁路运输法院作出（2015）贵铁刑初字第13号刑事判决，认定胡彩云犯运输毒品罪，判处有期徒刑十五年（刑期自2014年10月26日起至2029年10月25日止），并处没收个人财产人民币10000.00元。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判决发生法律效力后2015年6月10日交付贵州省第一女子监狱执行。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月25日经贵州省贵阳市中级人民法院裁定减去有期徒刑七个月；2022年1月25日经贵州省贵阳市中级人民法院裁定减去有期徒刑八个月；2024年3月15日经贵州省贵阳市中级人民法院裁定减去有期徒刑九个月。（现刑期自2014年10月26日起至2027年10月25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一、认罪悔罪方面：罪犯胡彩云在服刑期间，能服从法院判决，认罪悔罪。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二、遵守法律法规及监规方面：罪犯胡彩云在服刑期间，认真遵守法律法规及监规纪律，服从管教。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2022年4月至2024年4月30日，该犯作为生产辅助类无劳动定额岗位罪犯，2024年9月14日至2024年9月30日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2024年1月获表扬和物质奖励1次；2024年2月至2024年7月获表扬和物质奖励1次；2024年8月至2025年1月获表扬和物质奖励1次；2025年2月至2025年6月获表扬和物质奖励1次；共获得4个表扬、4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综上所述，罪犯胡彩云自上次裁定减刑以来，能认真遵守监规，接受教育改造，确有悔改表现。社区矫正机关同意适用社区矫正，监狱经综合评估预测该犯没有再犯罪危险。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第二百七十三条第二款和《中华人民共和国监狱法》第三十二条之规定，建议对罪犯胡彩云提请假释。特提请裁定。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罪犯周瑛，女，1992年10月14日生，汉族，专科文化，贵州省兴义市人，现在贵州省第一女子监狱服刑。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12月22日，贵州省遵义市汇川区人民法院作出（2022)黔0303刑初92号刑事判决，认定周瑛犯帮助信息网络犯罪活动罪，判处有期徒刑一年，并处罚金人民币2000.00元；犯盗窃罪，判处有期徒刑三年，并处罚金人民币3000.00元。决定执行有期徒刑三年六个月，并处罚金人民币5000.00元（刑期自2024年4月16日起至2027年2月11日止）。同案犯不服，提出上诉。2023年3月8日，贵州省遵义市中级人民法院作出（2023）黔03刑终61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判决发生法律效力后2024年5月28日交付贵州省第一女子监狱执行。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一、认罪悔罪方面：罪犯周瑛在服刑期间，能服从法院判决，认罪悔罪。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二、遵守法律法规及监规方面：罪犯周瑛在服刑期间，认真遵守法律法规及监规纪律，服从管教。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五、履行财产性判项方面：罚金人民币5000元(已履行，附遵义市汇川区人民法院情况说明）。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六、考核奖励情况：2024年5月至2025年1月获1个表扬；2025年2月至2025年7月获1个表扬；共获得2个表扬。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综上所述，罪犯周瑛在服刑改造期间，能认真遵守监规，接受教育改造，确有悔改表现。社区矫正机关同意适用社区矫正，监狱经综合评估预测该犯没有再犯罪危险。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第二百七十三条第二款和《中华人民共和国监狱法》第三十二条之规定，建议对罪犯周瑛提请假释。特提请裁定。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(2025)黔女一监假字第99号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罪犯程萍，女，1977年3月15日生，汉族，初中文化，贵州省安顺市西秀区人，现在贵州省第一女子监狱服刑。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4月29日，贵州省盘县人民法院作出（2016）黔0222刑初87号刑事判决，认定程萍犯贩卖、运输毒品罪，判处有期徒刑十五年（刑期自2015年10月21日起至2030年10月20日止），剥夺政治权利五年，并处没收财产人民币50000元。该犯不服，提出上诉。2016年7月12日，贵州省六盘水市中级人民法院作出（2016）黔02刑终177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判决发生法律效力后2016年9月12日交付贵州省第一女子监狱执行。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服刑期间执行刑期变动情况：2019年11月27日经贵州省贵阳市中级人民法院裁定减刑八个月；2023年9月23日经贵州省贵阳市中级人民法院裁定减去有期徒刑九个月。（现刑期自2015年10月21日起至2029年5月20日止）。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一、认罪悔罪方面：罪犯程萍在服刑期间，能服从法院判决，认罪悔罪。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二、遵守法律法规及监规方面：罪犯程萍在服刑期间，认真遵守法律法规，考核周期内虽有一次违规扣分，但经民警教育后，能认识到自己的错误并改正，服从管教。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2023年2月7日至2023年9月28日，该犯作为值守事务类无劳动定额岗位罪犯，自2025年10月9日起作为值守事务类事务性劳动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五、履行财产性判项方面：没收财产人民币50000元(已履行，附结案通知书）。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6月获物质奖励1次；2023年7月至2023年12月获1个表扬；2024年1月至2024年5月获1个表扬；2024年6月至2024年10月获1个表扬；2024年11月至2025年3月获1个表扬；2025年4月至2025年9月获1个表扬；共获得5个表扬、1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罪犯程萍和罪犯李娟因生活琐事多次发生矛盾，不按民警要求完成包夹任务，经多次批评教育仍未改正。2023年1月17日俩犯再次因琐事发生矛盾，牵扯被包夹罪犯王晓君，因未按要求完成民警安排的包夹任务，扣5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综上所述，罪犯程萍自上次裁定减刑以来，能认真遵守法律法规，接受教育改造，确有悔改表现。社区矫正机关同意适用社区矫正，监狱经综合评估预测该犯没有再犯罪危险。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第二百七十三条第二款和《中华人民共和国监狱法》第三十二条之规定，建议对罪犯程萍提请假释。特提请裁定。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(2025)黔女一监假字第100号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罪犯周艳，女，1996年8月26日生，汉族，初中文化，贵州省赫章县人，现在贵州省第一女子监狱服刑。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2024年3月7日，贵州省大方县人民法院作出（2024）黔0521刑初37号刑事判决，认定周艳犯掩饰、隐瞒犯罪所得罪，判处有期徒刑三年六个月（刑期自2024年2月26日起至2027年5月22日止），并处罚金人民币20000.00元。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判决发生法律效力后2024年4月25日交付贵州省第一女子监狱执行。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一、认罪悔罪方面：罪犯周艳在服刑期间，能服从法院判决，认罪悔罪。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二、遵守法律法规及监规方面：罪犯周艳在服刑期间，认真遵守法律法规，服从管教。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该犯在劳动改造方面虽有1次未完成劳动定额任务被扣4.96分，但该犯劳动态度端正，民警在管理过程中未发现该犯存在劳动态度消极等主观原因，也没有出现因劳动态度消极被扣分的情形，2025年5月1日至2025年9月8日，该犯作为值守事务类事务性劳动岗位罪犯，能认真履行岗位职责，完成民警安排的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五、履行财产性判项方面：罚金人民币20000元（已履行，附收据）。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六、考核奖励情况：2024年4月至2024年12月获1个表扬；2025年1月至2025年6月获物质奖励1次；共获得1个表扬、1个物质奖励。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违规及扣分情况：该犯2025年02月劳动定额1008，完成841.11，未完成劳动定额16.55%扣分4.96分。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综上所述，罪犯周艳在服刑改造期间，能认真遵守法律法规，接受教育改造，确有悔改表现。社区矫正机关同意适用社区矫正，监狱经综合评估预测该犯没有再犯罪危险。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第二百七十三条第二款和《中华人民共和国监狱法》第三十二条之规定，建议对罪犯周艳提请假释。特提请裁定。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hint="eastAsia" w:ascii="方正小标宋简体" w:hAnsi="方正小标宋简体" w:eastAsia="方正小标宋简体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pacing w:val="20"/>
          <w:sz w:val="44"/>
          <w:szCs w:val="44"/>
          <w:lang w:val="en-US" w:eastAsia="zh-CN"/>
        </w:rPr>
        <w:t xml:space="preserve">  </w:t>
      </w:r>
    </w:p>
    <w:p>
      <w:pPr>
        <w:spacing w:line="480" w:lineRule="exact"/>
        <w:ind w:right="141"/>
        <w:jc w:val="center"/>
        <w:rPr>
          <w:rFonts w:hint="eastAsia" w:ascii="方正小标宋简体" w:hAnsi="方正小标宋简体" w:eastAsia="方正小标宋简体"/>
          <w:b/>
          <w:bCs/>
          <w:spacing w:val="20"/>
          <w:sz w:val="44"/>
          <w:szCs w:val="44"/>
          <w:lang w:val="en-US" w:eastAsia="zh-CN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(2025)黔女一监假字第101号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罪犯张玲，女，1982年3月19日生，汉族，初中文化，安徽省滁州市人，现在贵州省第一女子监狱服刑。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2023年11月3日，贵州省石阡县人民法院作出（2023）黔0623刑初162号刑事判决，认定张玲犯盗窃罪，判处有期徒刑三年十个月（刑期自2023年8月18日起至2027年6月17日止），罚金人民币35000.00元。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判决发生法律效力后2023年11月24日交付贵州省第一女子监狱执行。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一、认罪悔罪方面：罪犯张玲在服刑期间，能服从法院判决，认罪悔罪。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二、遵守法律法规及监规方面：罪犯张玲在服刑期间，认真遵守法律法规及监规纪律，服从管教。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五、履行财产性判项方面：罚金人民币35000元（已履行，附收据）。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六、考核奖励情况：2023年11月至2024年7月获表扬和物质奖励1次；2024年8月至2024年12月获表扬和物质奖励1次；2025年1月至2025年6月获表扬和物质奖励1次；共获得3个表扬、3个物质奖励。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综上所述，罪犯张玲在服刑改造期间，能认真遵守监规，接受教育改造，确有悔改表现。社区矫正机关同意适用社区矫正，监狱经综合评估预测该犯没有再犯罪危险。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第二百七十三条第二款和《中华人民共和国监狱法》第三十二条之规定，建议对罪犯张玲提请假释。特提请裁定。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  <w:bookmarkStart w:id="0" w:name="_GoBack"/>
      <w:bookmarkEnd w:id="0"/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YzZiYTg0ODMzZTZlODQ1NGJlMTI1OWFhYmZjM2UifQ=="/>
  </w:docVars>
  <w:rsids>
    <w:rsidRoot w:val="00000000"/>
    <w:rsid w:val="19EC5694"/>
    <w:rsid w:val="51713037"/>
    <w:rsid w:val="575E5A30"/>
    <w:rsid w:val="767D7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968</Characters>
  <Paragraphs>1</Paragraphs>
  <TotalTime>42</TotalTime>
  <ScaleCrop>false</ScaleCrop>
  <LinksUpToDate>false</LinksUpToDate>
  <CharactersWithSpaces>999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2026-01-05T04:36:34Z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A255C8D427434A9AA1928CCBFEB27843</vt:lpwstr>
  </property>
</Properties>
</file>