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附件一：</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贵州省金西监狱</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安防系统维保服务内容</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维保服务包含监狱安防系统及驻监武警安防系统，涵盖视频监控系统、门禁管理系统、应急报警系统、内部局域网、综合布线、监仓对讲系统、违禁物品检测系统、广播系统、探访会见系统、</w:t>
      </w:r>
      <w:r>
        <w:rPr>
          <w:rFonts w:ascii="仿宋_GB2312" w:eastAsia="仿宋_GB2312"/>
          <w:sz w:val="32"/>
          <w:szCs w:val="32"/>
        </w:rPr>
        <w:t>3D电子地图、监控中心、</w:t>
      </w:r>
      <w:r>
        <w:rPr>
          <w:rFonts w:hint="eastAsia" w:ascii="仿宋_GB2312" w:eastAsia="仿宋_GB2312"/>
          <w:sz w:val="32"/>
          <w:szCs w:val="32"/>
        </w:rPr>
        <w:t>阻车器</w:t>
      </w:r>
      <w:r>
        <w:rPr>
          <w:rFonts w:ascii="仿宋_GB2312" w:eastAsia="仿宋_GB2312"/>
          <w:sz w:val="32"/>
          <w:szCs w:val="32"/>
        </w:rPr>
        <w:t>、车底扫描系统、网络电话系统</w:t>
      </w:r>
      <w:r>
        <w:rPr>
          <w:rFonts w:hint="eastAsia" w:ascii="仿宋_GB2312" w:eastAsia="仿宋_GB2312"/>
          <w:sz w:val="32"/>
          <w:szCs w:val="32"/>
        </w:rPr>
        <w:t>、哨位执勤系统、相控阵雷达系统、热成像枪球联动、无人机防御系统、照明系统</w:t>
      </w:r>
      <w:r>
        <w:rPr>
          <w:rFonts w:ascii="仿宋_GB2312" w:eastAsia="仿宋_GB2312"/>
          <w:sz w:val="32"/>
          <w:szCs w:val="32"/>
        </w:rPr>
        <w:t>等</w:t>
      </w:r>
      <w:r>
        <w:rPr>
          <w:rFonts w:hint="eastAsia" w:ascii="仿宋_GB2312" w:eastAsia="仿宋_GB2312"/>
          <w:sz w:val="32"/>
          <w:szCs w:val="32"/>
        </w:rPr>
        <w:t>子系统，现拟购买2</w:t>
      </w:r>
      <w:r>
        <w:rPr>
          <w:rFonts w:ascii="仿宋_GB2312" w:eastAsia="仿宋_GB2312"/>
          <w:sz w:val="32"/>
          <w:szCs w:val="32"/>
        </w:rPr>
        <w:t>024</w:t>
      </w:r>
      <w:r>
        <w:rPr>
          <w:rFonts w:hint="eastAsia" w:ascii="仿宋_GB2312" w:eastAsia="仿宋_GB2312"/>
          <w:sz w:val="32"/>
          <w:szCs w:val="32"/>
        </w:rPr>
        <w:t>年5月1</w:t>
      </w:r>
      <w:r>
        <w:rPr>
          <w:rFonts w:ascii="仿宋_GB2312" w:eastAsia="仿宋_GB2312"/>
          <w:sz w:val="32"/>
          <w:szCs w:val="32"/>
        </w:rPr>
        <w:t>5</w:t>
      </w:r>
      <w:r>
        <w:rPr>
          <w:rFonts w:hint="eastAsia" w:ascii="仿宋_GB2312" w:eastAsia="仿宋_GB2312"/>
          <w:sz w:val="32"/>
          <w:szCs w:val="32"/>
        </w:rPr>
        <w:t>日至2</w:t>
      </w:r>
      <w:r>
        <w:rPr>
          <w:rFonts w:ascii="仿宋_GB2312" w:eastAsia="仿宋_GB2312"/>
          <w:sz w:val="32"/>
          <w:szCs w:val="32"/>
        </w:rPr>
        <w:t>025</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14</w:t>
      </w:r>
      <w:r>
        <w:rPr>
          <w:rFonts w:hint="eastAsia" w:ascii="仿宋_GB2312" w:eastAsia="仿宋_GB2312"/>
          <w:sz w:val="32"/>
          <w:szCs w:val="32"/>
        </w:rPr>
        <w:t>日安防维保服务，维保公司需具备安防维保相关资质，提供至少一名技术熟练和经验丰富的维保技术人员</w:t>
      </w:r>
      <w:r>
        <w:rPr>
          <w:rFonts w:hint="eastAsia" w:ascii="仿宋_GB2312" w:eastAsia="仿宋_GB2312"/>
          <w:sz w:val="32"/>
          <w:szCs w:val="32"/>
          <w:lang w:eastAsia="zh-CN"/>
        </w:rPr>
        <w:t>（</w:t>
      </w:r>
      <w:r>
        <w:rPr>
          <w:rFonts w:hint="eastAsia" w:ascii="仿宋_GB2312" w:eastAsia="仿宋_GB2312"/>
          <w:sz w:val="32"/>
          <w:szCs w:val="32"/>
          <w:lang w:val="en-US" w:eastAsia="zh-CN"/>
        </w:rPr>
        <w:t>必须是维保团队成员之一</w:t>
      </w:r>
      <w:r>
        <w:rPr>
          <w:rFonts w:hint="eastAsia" w:ascii="仿宋_GB2312" w:eastAsia="仿宋_GB2312"/>
          <w:sz w:val="32"/>
          <w:szCs w:val="32"/>
          <w:lang w:eastAsia="zh-CN"/>
        </w:rPr>
        <w:t>）</w:t>
      </w:r>
      <w:r>
        <w:rPr>
          <w:rFonts w:hint="eastAsia" w:ascii="仿宋_GB2312" w:eastAsia="仿宋_GB2312"/>
          <w:sz w:val="32"/>
          <w:szCs w:val="32"/>
        </w:rPr>
        <w:t>实行工作日驻场服务，使用现有运维管理平台对运维工作进行登记、管理，对安防系统各子系统前后端设备、软件系统、中间传输设备及线路进行有计划的巡检及故障处理，并提供年终保养、重大节假日及重要活动提前巡检，针对指挥中心、各分控中心值班干警对各系统操作、应急简单故障判断处理等培训服务。具体需求如下：</w:t>
      </w:r>
    </w:p>
    <w:p>
      <w:pPr>
        <w:ind w:firstLine="640" w:firstLineChars="200"/>
        <w:rPr>
          <w:rFonts w:ascii="仿宋_GB2312" w:eastAsia="仿宋_GB2312"/>
          <w:sz w:val="32"/>
          <w:szCs w:val="32"/>
        </w:rPr>
      </w:pPr>
      <w:r>
        <w:rPr>
          <w:rFonts w:hint="eastAsia" w:ascii="仿宋_GB2312" w:eastAsia="仿宋_GB2312"/>
          <w:sz w:val="32"/>
          <w:szCs w:val="32"/>
        </w:rPr>
        <w:t>一、每月对所有子系统前端设备进行例行检测，对异常的前端设备及时进行维修或更换。</w:t>
      </w:r>
    </w:p>
    <w:p>
      <w:pPr>
        <w:ind w:firstLine="640" w:firstLineChars="200"/>
        <w:rPr>
          <w:rFonts w:ascii="仿宋_GB2312" w:eastAsia="仿宋_GB2312"/>
          <w:sz w:val="32"/>
          <w:szCs w:val="32"/>
        </w:rPr>
      </w:pPr>
      <w:r>
        <w:rPr>
          <w:rFonts w:hint="eastAsia" w:ascii="仿宋_GB2312" w:eastAsia="仿宋_GB2312"/>
          <w:sz w:val="32"/>
          <w:szCs w:val="32"/>
        </w:rPr>
        <w:t>二、针对视频监控系统中有异物遮挡的摄像机进行障碍物清除或被遮挡摄像机挪位，根据甲方需求加装、移装摄像机（设备由甲方提供）；对卫生间、食堂、习艺楼等易被水汽、油污、</w:t>
      </w:r>
      <w:r>
        <w:rPr>
          <w:rFonts w:ascii="仿宋_GB2312" w:eastAsia="仿宋_GB2312"/>
          <w:sz w:val="32"/>
          <w:szCs w:val="32"/>
        </w:rPr>
        <w:t>尘土遮盖镜头导致预览效果达不到监控效果的摄像机及时进行防护罩、镜头清理保养</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三、每季度对所有传输控制线路进行一次例行巡检，及时发现隐患及故障，关及时排除，保障线路正常传输。</w:t>
      </w:r>
    </w:p>
    <w:p>
      <w:pPr>
        <w:ind w:firstLine="640" w:firstLineChars="200"/>
        <w:rPr>
          <w:rFonts w:ascii="仿宋_GB2312" w:eastAsia="仿宋_GB2312"/>
          <w:sz w:val="32"/>
          <w:szCs w:val="32"/>
        </w:rPr>
      </w:pPr>
      <w:r>
        <w:rPr>
          <w:rFonts w:hint="eastAsia" w:ascii="仿宋_GB2312" w:eastAsia="仿宋_GB2312"/>
          <w:sz w:val="32"/>
          <w:szCs w:val="32"/>
        </w:rPr>
        <w:t>四、每季度对网络交换机、机柜等设备及电源进行一次例行巡检、配置备份，确保设备正常工作、数据传输流畅稳定及用电安全。</w:t>
      </w:r>
    </w:p>
    <w:p>
      <w:pPr>
        <w:ind w:firstLine="640" w:firstLineChars="200"/>
        <w:rPr>
          <w:rFonts w:ascii="仿宋_GB2312" w:eastAsia="仿宋_GB2312"/>
          <w:sz w:val="32"/>
          <w:szCs w:val="32"/>
        </w:rPr>
      </w:pPr>
      <w:r>
        <w:rPr>
          <w:rFonts w:hint="eastAsia" w:ascii="仿宋_GB2312" w:eastAsia="仿宋_GB2312"/>
          <w:sz w:val="32"/>
          <w:szCs w:val="32"/>
        </w:rPr>
        <w:t>五、每季度对</w:t>
      </w:r>
      <w:r>
        <w:rPr>
          <w:rFonts w:ascii="仿宋_GB2312" w:eastAsia="仿宋_GB2312"/>
          <w:sz w:val="32"/>
          <w:szCs w:val="32"/>
        </w:rPr>
        <w:t>1号习艺楼、2号习艺楼弱电机柜及交换机等进行一次除尘清灰保养，其他地方弱电机柜及交换机根据实际情况需要不定期进行除尘清灰保养，以确保设备不因灰尘等发生保障，提高设备使用寿命</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六、补全各子系统电源线、网线、光纤等线路标签，以便高效率开展维护工作。</w:t>
      </w:r>
    </w:p>
    <w:p>
      <w:pPr>
        <w:ind w:firstLine="640" w:firstLineChars="200"/>
        <w:rPr>
          <w:rFonts w:ascii="仿宋_GB2312" w:eastAsia="仿宋_GB2312"/>
          <w:sz w:val="32"/>
          <w:szCs w:val="32"/>
        </w:rPr>
      </w:pPr>
      <w:r>
        <w:rPr>
          <w:rFonts w:hint="eastAsia" w:ascii="仿宋_GB2312" w:eastAsia="仿宋_GB2312"/>
          <w:sz w:val="32"/>
          <w:szCs w:val="32"/>
        </w:rPr>
        <w:t>七、每月对平台服务器、流媒体服务器、存储服务器、</w:t>
      </w:r>
      <w:r>
        <w:rPr>
          <w:rFonts w:ascii="仿宋_GB2312" w:eastAsia="仿宋_GB2312"/>
          <w:sz w:val="32"/>
          <w:szCs w:val="32"/>
        </w:rPr>
        <w:t>IP地址盒、网络电话主机等进行一次系统性维护、日志检查</w:t>
      </w:r>
      <w:r>
        <w:rPr>
          <w:rFonts w:hint="eastAsia" w:ascii="仿宋_GB2312" w:eastAsia="仿宋_GB2312"/>
          <w:sz w:val="32"/>
          <w:szCs w:val="32"/>
        </w:rPr>
        <w:t>、数据备份</w:t>
      </w:r>
      <w:r>
        <w:rPr>
          <w:rFonts w:ascii="仿宋_GB2312" w:eastAsia="仿宋_GB2312"/>
          <w:sz w:val="32"/>
          <w:szCs w:val="32"/>
        </w:rPr>
        <w:t>及功能检测，确保硬件设施工作正常</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八、每月对解码器、拼接大屏、监控显示用的电视机及相应的</w:t>
      </w:r>
      <w:r>
        <w:rPr>
          <w:rFonts w:ascii="仿宋_GB2312" w:eastAsia="仿宋_GB2312"/>
          <w:sz w:val="32"/>
          <w:szCs w:val="32"/>
        </w:rPr>
        <w:t>HDMI线、VGA线等进行一次连接稳定性及功能检查，确保实时图像稳定正常</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九、每月对监控系统管理平台、门禁管理软件等软件进行一次系统性维护、校时、检查确保录像回放，实时预览、图像上墙等各项功能是正常使用。</w:t>
      </w:r>
    </w:p>
    <w:p>
      <w:pPr>
        <w:ind w:firstLine="640" w:firstLineChars="200"/>
        <w:rPr>
          <w:rFonts w:ascii="仿宋_GB2312" w:eastAsia="仿宋_GB2312"/>
          <w:sz w:val="32"/>
          <w:szCs w:val="32"/>
        </w:rPr>
      </w:pPr>
      <w:r>
        <w:rPr>
          <w:rFonts w:hint="eastAsia" w:ascii="仿宋_GB2312" w:eastAsia="仿宋_GB2312"/>
          <w:sz w:val="32"/>
          <w:szCs w:val="32"/>
        </w:rPr>
        <w:t>十、每月检查机房内通风、散热、净尘、供电等设施，排除故障隐患。</w:t>
      </w:r>
    </w:p>
    <w:p>
      <w:pPr>
        <w:ind w:firstLine="640" w:firstLineChars="200"/>
        <w:rPr>
          <w:rFonts w:ascii="仿宋_GB2312" w:eastAsia="仿宋_GB2312"/>
          <w:sz w:val="32"/>
          <w:szCs w:val="32"/>
        </w:rPr>
      </w:pPr>
      <w:r>
        <w:rPr>
          <w:rFonts w:hint="eastAsia" w:ascii="仿宋_GB2312" w:eastAsia="仿宋_GB2312"/>
          <w:sz w:val="32"/>
          <w:szCs w:val="32"/>
        </w:rPr>
        <w:t>十一、根据甲方需要针对性开展培训工作，以便甲方相关人员对系统有整体认识，培训内容包括：系统简介、操作控制、相关硬件设备介绍以及日常简单故障排查等。</w:t>
      </w:r>
    </w:p>
    <w:p>
      <w:pPr>
        <w:ind w:firstLine="640" w:firstLineChars="200"/>
        <w:rPr>
          <w:rFonts w:ascii="仿宋_GB2312" w:eastAsia="仿宋_GB2312"/>
          <w:sz w:val="32"/>
          <w:szCs w:val="32"/>
        </w:rPr>
      </w:pPr>
      <w:r>
        <w:rPr>
          <w:rFonts w:hint="eastAsia" w:ascii="仿宋_GB2312" w:eastAsia="仿宋_GB2312"/>
          <w:sz w:val="32"/>
          <w:szCs w:val="32"/>
        </w:rPr>
        <w:t>十二、国家法定节假日（如国庆、春节等）、上级重要检查、重大活动时提前对设备进行全面巡检，保证系统正常运行；突发安全事件等特殊时期，积极做好配合工作。</w:t>
      </w:r>
    </w:p>
    <w:p>
      <w:pPr>
        <w:ind w:firstLine="640" w:firstLineChars="200"/>
        <w:rPr>
          <w:rFonts w:ascii="仿宋_GB2312" w:eastAsia="仿宋_GB2312"/>
          <w:sz w:val="32"/>
          <w:szCs w:val="32"/>
        </w:rPr>
      </w:pPr>
      <w:r>
        <w:rPr>
          <w:rFonts w:hint="eastAsia" w:ascii="仿宋_GB2312" w:eastAsia="仿宋_GB2312"/>
          <w:sz w:val="32"/>
          <w:szCs w:val="32"/>
        </w:rPr>
        <w:t>十三、提供</w:t>
      </w:r>
      <w:r>
        <w:rPr>
          <w:rFonts w:ascii="仿宋_GB2312" w:eastAsia="仿宋_GB2312"/>
          <w:sz w:val="32"/>
          <w:szCs w:val="32"/>
        </w:rPr>
        <w:t>24小时响应服务，如出现突发故障，电话支持、远程协助等方式无法解决的情况下，派售后</w:t>
      </w:r>
      <w:r>
        <w:rPr>
          <w:rFonts w:hint="eastAsia" w:ascii="仿宋_GB2312" w:eastAsia="仿宋_GB2312"/>
          <w:sz w:val="32"/>
          <w:szCs w:val="32"/>
        </w:rPr>
        <w:t>工</w:t>
      </w:r>
      <w:r>
        <w:rPr>
          <w:rFonts w:ascii="仿宋_GB2312" w:eastAsia="仿宋_GB2312"/>
          <w:sz w:val="32"/>
          <w:szCs w:val="32"/>
        </w:rPr>
        <w:t>程师现场进行故障处理，具体响应方式及响应时间根据故障级别而定，其具体内容如下：</w:t>
      </w:r>
    </w:p>
    <w:tbl>
      <w:tblPr>
        <w:tblStyle w:val="4"/>
        <w:tblW w:w="7083" w:type="dxa"/>
        <w:tblInd w:w="6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2694"/>
        <w:gridCol w:w="36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80" w:type="dxa"/>
            <w:tcBorders>
              <w:top w:val="single" w:color="auto" w:sz="4" w:space="0"/>
              <w:left w:val="single" w:color="auto" w:sz="4" w:space="0"/>
              <w:right w:val="single" w:color="auto" w:sz="4" w:space="0"/>
            </w:tcBorders>
            <w:vAlign w:val="center"/>
          </w:tcPr>
          <w:p>
            <w:pPr>
              <w:jc w:val="center"/>
              <w:rPr>
                <w:rFonts w:ascii="宋体" w:hAnsi="宋体" w:eastAsia="宋体"/>
                <w:b/>
                <w:szCs w:val="21"/>
              </w:rPr>
            </w:pPr>
            <w:r>
              <w:rPr>
                <w:rFonts w:hint="eastAsia" w:ascii="宋体" w:hAnsi="宋体" w:eastAsia="宋体"/>
                <w:b/>
                <w:szCs w:val="21"/>
              </w:rPr>
              <w:t>故障</w:t>
            </w:r>
          </w:p>
          <w:p>
            <w:pPr>
              <w:jc w:val="center"/>
              <w:rPr>
                <w:rFonts w:ascii="宋体" w:hAnsi="宋体" w:eastAsia="宋体"/>
                <w:b/>
                <w:szCs w:val="21"/>
              </w:rPr>
            </w:pPr>
            <w:r>
              <w:rPr>
                <w:rFonts w:hint="eastAsia" w:ascii="宋体" w:hAnsi="宋体" w:eastAsia="宋体"/>
                <w:b/>
                <w:szCs w:val="21"/>
              </w:rPr>
              <w:t>级别</w:t>
            </w:r>
          </w:p>
        </w:tc>
        <w:tc>
          <w:tcPr>
            <w:tcW w:w="2694" w:type="dxa"/>
            <w:tcBorders>
              <w:top w:val="single" w:color="auto" w:sz="4" w:space="0"/>
              <w:left w:val="single" w:color="auto" w:sz="4" w:space="0"/>
              <w:right w:val="single" w:color="auto" w:sz="4" w:space="0"/>
            </w:tcBorders>
            <w:vAlign w:val="center"/>
          </w:tcPr>
          <w:p>
            <w:pPr>
              <w:jc w:val="center"/>
              <w:rPr>
                <w:rFonts w:ascii="宋体" w:hAnsi="宋体" w:eastAsia="宋体"/>
                <w:b/>
                <w:szCs w:val="21"/>
              </w:rPr>
            </w:pPr>
            <w:r>
              <w:rPr>
                <w:rFonts w:hint="eastAsia" w:ascii="宋体" w:hAnsi="宋体" w:eastAsia="宋体"/>
                <w:b/>
                <w:szCs w:val="21"/>
              </w:rPr>
              <w:t>故障内容</w:t>
            </w:r>
          </w:p>
        </w:tc>
        <w:tc>
          <w:tcPr>
            <w:tcW w:w="3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szCs w:val="21"/>
              </w:rPr>
            </w:pPr>
            <w:r>
              <w:rPr>
                <w:rFonts w:hint="eastAsia" w:ascii="宋体" w:hAnsi="宋体" w:eastAsia="宋体"/>
                <w:b/>
                <w:szCs w:val="21"/>
              </w:rPr>
              <w:t>响应时间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vMerge w:val="restart"/>
            <w:tcBorders>
              <w:top w:val="single" w:color="auto" w:sz="4" w:space="0"/>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I</w:t>
            </w:r>
          </w:p>
        </w:tc>
        <w:tc>
          <w:tcPr>
            <w:tcW w:w="2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少量前端设备掉线/故障/显示异常，系统正常运行</w:t>
            </w:r>
          </w:p>
        </w:tc>
        <w:tc>
          <w:tcPr>
            <w:tcW w:w="3609" w:type="dxa"/>
            <w:vMerge w:val="restart"/>
            <w:tcBorders>
              <w:top w:val="single" w:color="auto" w:sz="4" w:space="0"/>
              <w:left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7×24小时电话咨询，24小时内到达现场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0"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2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系统告警，但不影响正常运行</w:t>
            </w:r>
          </w:p>
        </w:tc>
        <w:tc>
          <w:tcPr>
            <w:tcW w:w="3609" w:type="dxa"/>
            <w:vMerge w:val="continue"/>
            <w:tcBorders>
              <w:left w:val="single" w:color="auto" w:sz="4" w:space="0"/>
              <w:bottom w:val="single" w:color="auto" w:sz="4" w:space="0"/>
              <w:right w:val="single" w:color="auto" w:sz="4" w:space="0"/>
            </w:tcBorders>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II</w:t>
            </w:r>
          </w:p>
        </w:tc>
        <w:tc>
          <w:tcPr>
            <w:tcW w:w="2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个别主控设备故障，无法使用，但系统主体正常运行</w:t>
            </w:r>
          </w:p>
        </w:tc>
        <w:tc>
          <w:tcPr>
            <w:tcW w:w="36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7×24小时电话咨询，12小时内到达现场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III</w:t>
            </w:r>
          </w:p>
        </w:tc>
        <w:tc>
          <w:tcPr>
            <w:tcW w:w="2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系统瘫痪</w:t>
            </w:r>
          </w:p>
        </w:tc>
        <w:tc>
          <w:tcPr>
            <w:tcW w:w="36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7×24小时电话咨询，</w:t>
            </w:r>
            <w:r>
              <w:rPr>
                <w:rFonts w:ascii="宋体" w:hAnsi="宋体" w:eastAsia="宋体"/>
                <w:szCs w:val="21"/>
              </w:rPr>
              <w:t>4</w:t>
            </w:r>
            <w:r>
              <w:rPr>
                <w:rFonts w:hint="eastAsia" w:ascii="宋体" w:hAnsi="宋体" w:eastAsia="宋体"/>
                <w:szCs w:val="21"/>
              </w:rPr>
              <w:t>小时内到达现场</w:t>
            </w:r>
          </w:p>
        </w:tc>
      </w:tr>
    </w:tbl>
    <w:p>
      <w:pPr>
        <w:ind w:firstLine="640" w:firstLineChars="200"/>
        <w:rPr>
          <w:rFonts w:ascii="仿宋_GB2312" w:eastAsia="仿宋_GB2312"/>
          <w:sz w:val="32"/>
          <w:szCs w:val="32"/>
        </w:rPr>
      </w:pPr>
      <w:r>
        <w:rPr>
          <w:rFonts w:hint="eastAsia" w:ascii="仿宋_GB2312" w:eastAsia="仿宋_GB2312"/>
          <w:sz w:val="32"/>
          <w:szCs w:val="32"/>
        </w:rPr>
        <w:t>十四、</w:t>
      </w:r>
      <w:r>
        <w:rPr>
          <w:rFonts w:ascii="仿宋_GB2312" w:eastAsia="仿宋_GB2312"/>
          <w:sz w:val="32"/>
          <w:szCs w:val="32"/>
        </w:rPr>
        <w:t>对查出的故障隐患、安全隐患，及时排除，如不能排除，及时提出整改建议。</w:t>
      </w:r>
    </w:p>
    <w:p>
      <w:pPr>
        <w:ind w:firstLine="640" w:firstLineChars="200"/>
        <w:rPr>
          <w:rFonts w:ascii="仿宋_GB2312" w:eastAsia="仿宋_GB2312"/>
          <w:sz w:val="32"/>
          <w:szCs w:val="32"/>
        </w:rPr>
      </w:pPr>
      <w:r>
        <w:rPr>
          <w:rFonts w:hint="eastAsia" w:ascii="仿宋_GB2312" w:eastAsia="仿宋_GB2312"/>
          <w:sz w:val="32"/>
          <w:szCs w:val="32"/>
        </w:rPr>
        <w:t>十五、提供月、季度巡检记录等样表。</w:t>
      </w:r>
    </w:p>
    <w:p>
      <w:pPr>
        <w:ind w:firstLine="640" w:firstLineChars="200"/>
        <w:rPr>
          <w:rFonts w:ascii="仿宋_GB2312" w:eastAsia="仿宋_GB2312"/>
          <w:sz w:val="32"/>
          <w:szCs w:val="32"/>
        </w:rPr>
      </w:pPr>
      <w:r>
        <w:rPr>
          <w:rFonts w:hint="eastAsia" w:ascii="仿宋_GB2312" w:eastAsia="仿宋_GB2312"/>
          <w:sz w:val="32"/>
          <w:szCs w:val="32"/>
        </w:rPr>
        <w:t>十六、</w:t>
      </w:r>
      <w:bookmarkStart w:id="0" w:name="_Hlk130308841"/>
      <w:r>
        <w:rPr>
          <w:rFonts w:hint="eastAsia" w:ascii="仿宋_GB2312" w:eastAsia="仿宋_GB2312"/>
          <w:sz w:val="32"/>
          <w:szCs w:val="32"/>
        </w:rPr>
        <w:t>为提高故障处理恢复效率，乙方应采购</w:t>
      </w:r>
      <w:r>
        <w:rPr>
          <w:rFonts w:hint="eastAsia" w:ascii="仿宋_GB2312" w:eastAsia="仿宋_GB2312"/>
          <w:sz w:val="32"/>
          <w:szCs w:val="32"/>
          <w:lang w:val="en-US" w:eastAsia="zh-CN"/>
        </w:rPr>
        <w:t>不低于以下数量的</w:t>
      </w:r>
      <w:r>
        <w:rPr>
          <w:rFonts w:hint="eastAsia" w:ascii="仿宋_GB2312" w:eastAsia="仿宋_GB2312"/>
          <w:sz w:val="32"/>
          <w:szCs w:val="32"/>
        </w:rPr>
        <w:t>易损坏备件，如摄像机电源</w:t>
      </w:r>
      <w:r>
        <w:rPr>
          <w:rFonts w:hint="eastAsia" w:ascii="仿宋_GB2312" w:eastAsia="仿宋_GB2312"/>
          <w:sz w:val="32"/>
          <w:szCs w:val="32"/>
          <w:lang w:eastAsia="zh-CN"/>
        </w:rPr>
        <w:t>（</w:t>
      </w:r>
      <w:r>
        <w:rPr>
          <w:rFonts w:hint="eastAsia" w:ascii="仿宋_GB2312" w:eastAsia="仿宋_GB2312"/>
          <w:sz w:val="32"/>
          <w:szCs w:val="32"/>
          <w:lang w:val="en-US" w:eastAsia="zh-CN"/>
        </w:rPr>
        <w:t>10个</w:t>
      </w:r>
      <w:r>
        <w:rPr>
          <w:rFonts w:hint="eastAsia" w:ascii="仿宋_GB2312" w:eastAsia="仿宋_GB2312"/>
          <w:sz w:val="32"/>
          <w:szCs w:val="32"/>
          <w:lang w:eastAsia="zh-CN"/>
        </w:rPr>
        <w:t>）、</w:t>
      </w:r>
      <w:r>
        <w:rPr>
          <w:rFonts w:hint="eastAsia" w:ascii="仿宋_GB2312" w:eastAsia="仿宋_GB2312"/>
          <w:sz w:val="32"/>
          <w:szCs w:val="32"/>
          <w:lang w:val="en-US" w:eastAsia="zh-CN"/>
        </w:rPr>
        <w:t>门禁设备电源（10个）、超五类</w:t>
      </w:r>
      <w:r>
        <w:rPr>
          <w:rFonts w:hint="eastAsia" w:ascii="仿宋_GB2312" w:eastAsia="仿宋_GB2312"/>
          <w:sz w:val="32"/>
          <w:szCs w:val="32"/>
        </w:rPr>
        <w:t>网线</w:t>
      </w:r>
      <w:r>
        <w:rPr>
          <w:rFonts w:hint="eastAsia" w:ascii="仿宋_GB2312" w:eastAsia="仿宋_GB2312"/>
          <w:sz w:val="32"/>
          <w:szCs w:val="32"/>
          <w:lang w:eastAsia="zh-CN"/>
        </w:rPr>
        <w:t>（</w:t>
      </w:r>
      <w:r>
        <w:rPr>
          <w:rFonts w:hint="eastAsia" w:ascii="仿宋_GB2312" w:eastAsia="仿宋_GB2312"/>
          <w:sz w:val="32"/>
          <w:szCs w:val="32"/>
          <w:lang w:val="en-US" w:eastAsia="zh-CN"/>
        </w:rPr>
        <w:t>1箱</w:t>
      </w:r>
      <w:r>
        <w:rPr>
          <w:rFonts w:hint="eastAsia" w:ascii="仿宋_GB2312" w:eastAsia="仿宋_GB2312"/>
          <w:sz w:val="32"/>
          <w:szCs w:val="32"/>
          <w:lang w:eastAsia="zh-CN"/>
        </w:rPr>
        <w:t>）</w:t>
      </w:r>
      <w:r>
        <w:rPr>
          <w:rFonts w:hint="eastAsia" w:ascii="仿宋_GB2312" w:eastAsia="仿宋_GB2312"/>
          <w:sz w:val="32"/>
          <w:szCs w:val="32"/>
        </w:rPr>
        <w:t>、电源线</w:t>
      </w:r>
      <w:r>
        <w:rPr>
          <w:rFonts w:hint="eastAsia" w:ascii="仿宋_GB2312" w:eastAsia="仿宋_GB2312"/>
          <w:sz w:val="32"/>
          <w:szCs w:val="32"/>
          <w:lang w:eastAsia="zh-CN"/>
        </w:rPr>
        <w:t>（</w:t>
      </w:r>
      <w:r>
        <w:rPr>
          <w:rFonts w:hint="eastAsia" w:ascii="仿宋_GB2312" w:eastAsia="仿宋_GB2312"/>
          <w:sz w:val="32"/>
          <w:szCs w:val="32"/>
          <w:lang w:val="en-US" w:eastAsia="zh-CN"/>
        </w:rPr>
        <w:t>200米</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维修期间备用</w:t>
      </w:r>
      <w:r>
        <w:rPr>
          <w:rFonts w:hint="eastAsia" w:ascii="仿宋_GB2312" w:eastAsia="仿宋_GB2312"/>
          <w:sz w:val="32"/>
          <w:szCs w:val="32"/>
        </w:rPr>
        <w:t>半球摄像机</w:t>
      </w:r>
      <w:r>
        <w:rPr>
          <w:rFonts w:hint="eastAsia" w:ascii="仿宋_GB2312" w:eastAsia="仿宋_GB2312"/>
          <w:sz w:val="32"/>
          <w:szCs w:val="32"/>
          <w:lang w:eastAsia="zh-CN"/>
        </w:rPr>
        <w:t>（</w:t>
      </w:r>
      <w:r>
        <w:rPr>
          <w:rFonts w:hint="eastAsia" w:ascii="仿宋_GB2312" w:eastAsia="仿宋_GB2312"/>
          <w:sz w:val="32"/>
          <w:szCs w:val="32"/>
          <w:lang w:val="en-US" w:eastAsia="zh-CN"/>
        </w:rPr>
        <w:t>5支</w:t>
      </w:r>
      <w:r>
        <w:rPr>
          <w:rFonts w:hint="eastAsia" w:ascii="仿宋_GB2312" w:eastAsia="仿宋_GB2312"/>
          <w:sz w:val="32"/>
          <w:szCs w:val="32"/>
          <w:lang w:eastAsia="zh-CN"/>
        </w:rPr>
        <w:t>）</w:t>
      </w:r>
      <w:r>
        <w:rPr>
          <w:rFonts w:hint="eastAsia" w:ascii="仿宋_GB2312" w:eastAsia="仿宋_GB2312"/>
          <w:sz w:val="32"/>
          <w:szCs w:val="32"/>
          <w:lang w:val="en-US" w:eastAsia="zh-CN"/>
        </w:rPr>
        <w:t>及</w:t>
      </w:r>
      <w:r>
        <w:rPr>
          <w:rFonts w:hint="eastAsia" w:ascii="仿宋_GB2312" w:eastAsia="仿宋_GB2312"/>
          <w:sz w:val="32"/>
          <w:szCs w:val="32"/>
        </w:rPr>
        <w:t>枪型摄像机</w:t>
      </w:r>
      <w:r>
        <w:rPr>
          <w:rFonts w:hint="eastAsia" w:ascii="仿宋_GB2312" w:eastAsia="仿宋_GB2312"/>
          <w:sz w:val="32"/>
          <w:szCs w:val="32"/>
          <w:lang w:eastAsia="zh-CN"/>
        </w:rPr>
        <w:t>（</w:t>
      </w:r>
      <w:r>
        <w:rPr>
          <w:rFonts w:hint="eastAsia" w:ascii="仿宋_GB2312" w:eastAsia="仿宋_GB2312"/>
          <w:sz w:val="32"/>
          <w:szCs w:val="32"/>
          <w:lang w:val="en-US" w:eastAsia="zh-CN"/>
        </w:rPr>
        <w:t>5支</w:t>
      </w:r>
      <w:r>
        <w:rPr>
          <w:rFonts w:hint="eastAsia" w:ascii="仿宋_GB2312" w:eastAsia="仿宋_GB2312"/>
          <w:sz w:val="32"/>
          <w:szCs w:val="32"/>
          <w:lang w:eastAsia="zh-CN"/>
        </w:rPr>
        <w:t>）</w:t>
      </w:r>
      <w:r>
        <w:rPr>
          <w:rFonts w:hint="eastAsia" w:ascii="仿宋_GB2312" w:eastAsia="仿宋_GB2312"/>
          <w:sz w:val="32"/>
          <w:szCs w:val="32"/>
        </w:rPr>
        <w:t>等，以便第一时间进行更换恢复；单次故障处理更换设备、配件、材料等价值低于</w:t>
      </w:r>
      <w:r>
        <w:rPr>
          <w:rFonts w:ascii="仿宋_GB2312" w:eastAsia="仿宋_GB2312"/>
          <w:sz w:val="32"/>
          <w:szCs w:val="32"/>
        </w:rPr>
        <w:t>500元的，设备</w:t>
      </w:r>
      <w:r>
        <w:rPr>
          <w:rFonts w:hint="eastAsia" w:ascii="仿宋_GB2312" w:eastAsia="仿宋_GB2312"/>
          <w:sz w:val="32"/>
          <w:szCs w:val="32"/>
        </w:rPr>
        <w:t>、</w:t>
      </w:r>
      <w:r>
        <w:rPr>
          <w:rFonts w:ascii="仿宋_GB2312" w:eastAsia="仿宋_GB2312"/>
          <w:sz w:val="32"/>
          <w:szCs w:val="32"/>
        </w:rPr>
        <w:t>配件成本由</w:t>
      </w:r>
      <w:r>
        <w:rPr>
          <w:rFonts w:hint="eastAsia" w:ascii="仿宋_GB2312" w:eastAsia="仿宋_GB2312"/>
          <w:sz w:val="32"/>
          <w:szCs w:val="32"/>
        </w:rPr>
        <w:t>乙方</w:t>
      </w:r>
      <w:r>
        <w:rPr>
          <w:rFonts w:ascii="仿宋_GB2312" w:eastAsia="仿宋_GB2312"/>
          <w:sz w:val="32"/>
          <w:szCs w:val="32"/>
        </w:rPr>
        <w:t>承担</w:t>
      </w:r>
      <w:r>
        <w:rPr>
          <w:rFonts w:hint="eastAsia" w:ascii="仿宋_GB2312" w:eastAsia="仿宋_GB2312"/>
          <w:sz w:val="32"/>
          <w:szCs w:val="32"/>
        </w:rPr>
        <w:t>。</w:t>
      </w:r>
      <w:bookmarkEnd w:id="0"/>
      <w:bookmarkStart w:id="1" w:name="_GoBack"/>
      <w:bookmarkEnd w:id="1"/>
    </w:p>
    <w:p>
      <w:pPr>
        <w:ind w:firstLine="640" w:firstLineChars="200"/>
        <w:rPr>
          <w:rFonts w:ascii="仿宋_GB2312" w:eastAsia="仿宋_GB2312"/>
          <w:sz w:val="32"/>
          <w:szCs w:val="32"/>
        </w:rPr>
      </w:pPr>
      <w:r>
        <w:rPr>
          <w:rFonts w:hint="eastAsia" w:ascii="仿宋_GB2312" w:eastAsia="仿宋_GB2312"/>
          <w:sz w:val="32"/>
          <w:szCs w:val="32"/>
        </w:rPr>
        <w:t>十七、维护款项分四次支付，完成维护工作后每三个月支付一次，支付时需提供三个月内的所有维护台账记录等表格。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iOGM3ZTVjMGFjYmU3YzJlYzJiYWZjYjQ0MTM5ZGYifQ=="/>
  </w:docVars>
  <w:rsids>
    <w:rsidRoot w:val="000F5B03"/>
    <w:rsid w:val="00057CC1"/>
    <w:rsid w:val="0008016C"/>
    <w:rsid w:val="000816BB"/>
    <w:rsid w:val="000F5B03"/>
    <w:rsid w:val="001F5FFE"/>
    <w:rsid w:val="002D0BE5"/>
    <w:rsid w:val="00324264"/>
    <w:rsid w:val="00331F7C"/>
    <w:rsid w:val="00385BB0"/>
    <w:rsid w:val="00426001"/>
    <w:rsid w:val="004301F4"/>
    <w:rsid w:val="00443533"/>
    <w:rsid w:val="004E40A7"/>
    <w:rsid w:val="006C5AC3"/>
    <w:rsid w:val="007844EA"/>
    <w:rsid w:val="00903484"/>
    <w:rsid w:val="00904797"/>
    <w:rsid w:val="009401FC"/>
    <w:rsid w:val="009D62FF"/>
    <w:rsid w:val="009F1DE7"/>
    <w:rsid w:val="00A33CD8"/>
    <w:rsid w:val="00A529F0"/>
    <w:rsid w:val="00A65328"/>
    <w:rsid w:val="00AF58A7"/>
    <w:rsid w:val="00BE6EA7"/>
    <w:rsid w:val="00C163B4"/>
    <w:rsid w:val="00CB7EDA"/>
    <w:rsid w:val="00CC5F78"/>
    <w:rsid w:val="00D3687E"/>
    <w:rsid w:val="00DF1976"/>
    <w:rsid w:val="00DF231C"/>
    <w:rsid w:val="00EA3592"/>
    <w:rsid w:val="00EB4DF7"/>
    <w:rsid w:val="00FB3C16"/>
    <w:rsid w:val="00FE1A5F"/>
    <w:rsid w:val="71A4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254</Words>
  <Characters>1452</Characters>
  <Lines>12</Lines>
  <Paragraphs>3</Paragraphs>
  <TotalTime>6</TotalTime>
  <ScaleCrop>false</ScaleCrop>
  <LinksUpToDate>false</LinksUpToDate>
  <CharactersWithSpaces>1703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2024-01-31T08:55:00Z</dcterms:created>
  <dc:creator>信息技术科</dc:creator>
  <cp:lastModifiedBy>韩凌</cp:lastModifiedBy>
  <cp:lastPrinted>2024-04-26T07:18:44Z</cp:lastPrinted>
  <dcterms:modified xsi:type="dcterms:W3CDTF">2024-04-26T07:18:57Z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9FC02FE6D11745C1B266874C433FA665_12</vt:lpwstr>
  </property>
</Properties>
</file>