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DB3BD">
      <w:pPr>
        <w:spacing w:line="360" w:lineRule="auto"/>
        <w:rPr>
          <w:rFonts w:hint="eastAsia" w:ascii="黑体" w:eastAsia="黑体"/>
          <w:b/>
          <w:snapToGrid w:val="0"/>
          <w:sz w:val="72"/>
          <w:szCs w:val="72"/>
          <w:lang w:val="en-US" w:eastAsia="zh-CN"/>
        </w:rPr>
      </w:pPr>
      <w:r>
        <w:rPr>
          <w:rFonts w:hint="eastAsia" w:ascii="黑体" w:eastAsia="黑体"/>
          <w:b/>
          <w:snapToGrid w:val="0"/>
          <w:sz w:val="72"/>
          <w:szCs w:val="72"/>
          <w:lang w:val="en-US" w:eastAsia="zh-CN"/>
        </w:rPr>
        <w:t xml:space="preserve">                </w:t>
      </w:r>
      <w:r>
        <w:rPr>
          <w:rFonts w:hint="eastAsia" w:ascii="黑体" w:eastAsia="黑体"/>
          <w:b w:val="0"/>
          <w:bCs/>
          <w:snapToGrid w:val="0"/>
          <w:sz w:val="28"/>
          <w:szCs w:val="28"/>
        </w:rPr>
        <w:t>合同编号：</w:t>
      </w:r>
      <w:r>
        <w:rPr>
          <w:rFonts w:hint="eastAsia" w:ascii="黑体" w:eastAsia="黑体"/>
          <w:b w:val="0"/>
          <w:bCs/>
          <w:snapToGrid w:val="0"/>
          <w:sz w:val="28"/>
          <w:szCs w:val="28"/>
          <w:u w:val="single"/>
        </w:rPr>
        <w:t xml:space="preserve"> </w:t>
      </w:r>
      <w:r>
        <w:rPr>
          <w:rFonts w:hint="eastAsia" w:ascii="黑体" w:eastAsia="黑体"/>
          <w:b w:val="0"/>
          <w:bCs/>
          <w:snapToGrid w:val="0"/>
          <w:sz w:val="28"/>
          <w:szCs w:val="28"/>
          <w:u w:val="single"/>
          <w:lang w:val="en-US" w:eastAsia="zh-CN"/>
        </w:rPr>
        <w:t xml:space="preserve">                </w:t>
      </w:r>
      <w:r>
        <w:rPr>
          <w:rFonts w:hint="eastAsia" w:ascii="黑体" w:eastAsia="黑体"/>
          <w:b/>
          <w:snapToGrid w:val="0"/>
          <w:sz w:val="28"/>
          <w:szCs w:val="28"/>
          <w:u w:val="single"/>
          <w:lang w:val="en-US" w:eastAsia="zh-CN"/>
        </w:rPr>
        <w:t xml:space="preserve"> </w:t>
      </w:r>
    </w:p>
    <w:p w14:paraId="7F4F8F28">
      <w:pPr>
        <w:pStyle w:val="3"/>
        <w:jc w:val="center"/>
        <w:rPr>
          <w:rFonts w:hint="eastAsia" w:ascii="黑体" w:eastAsia="黑体"/>
          <w:b/>
          <w:snapToGrid w:val="0"/>
          <w:sz w:val="72"/>
          <w:szCs w:val="72"/>
          <w:lang w:val="en-US" w:eastAsia="zh-CN"/>
        </w:rPr>
      </w:pPr>
      <w:r>
        <w:rPr>
          <w:rFonts w:hint="eastAsia" w:ascii="黑体" w:eastAsia="黑体"/>
          <w:b/>
          <w:snapToGrid w:val="0"/>
          <w:sz w:val="72"/>
          <w:szCs w:val="72"/>
          <w:lang w:val="en-US" w:eastAsia="zh-CN"/>
        </w:rPr>
        <w:t>不</w:t>
      </w:r>
    </w:p>
    <w:p w14:paraId="74BEBEBF">
      <w:pPr>
        <w:pStyle w:val="3"/>
        <w:jc w:val="center"/>
        <w:rPr>
          <w:rFonts w:hint="eastAsia" w:ascii="黑体" w:eastAsia="黑体"/>
          <w:b/>
          <w:snapToGrid w:val="0"/>
          <w:sz w:val="72"/>
          <w:szCs w:val="72"/>
          <w:lang w:val="en-US" w:eastAsia="zh-CN"/>
        </w:rPr>
      </w:pPr>
      <w:r>
        <w:rPr>
          <w:rFonts w:hint="eastAsia" w:ascii="黑体" w:eastAsia="黑体"/>
          <w:b/>
          <w:snapToGrid w:val="0"/>
          <w:sz w:val="72"/>
          <w:szCs w:val="72"/>
          <w:lang w:val="en-US" w:eastAsia="zh-CN"/>
        </w:rPr>
        <w:t>锈</w:t>
      </w:r>
    </w:p>
    <w:p w14:paraId="2681E47C">
      <w:pPr>
        <w:pStyle w:val="3"/>
        <w:jc w:val="center"/>
        <w:rPr>
          <w:rFonts w:hint="eastAsia" w:ascii="黑体" w:eastAsia="黑体"/>
          <w:b/>
          <w:snapToGrid w:val="0"/>
          <w:sz w:val="72"/>
          <w:szCs w:val="72"/>
          <w:lang w:val="en-US" w:eastAsia="zh-CN"/>
        </w:rPr>
      </w:pPr>
      <w:r>
        <w:rPr>
          <w:rFonts w:hint="eastAsia" w:ascii="黑体" w:eastAsia="黑体"/>
          <w:b/>
          <w:snapToGrid w:val="0"/>
          <w:sz w:val="72"/>
          <w:szCs w:val="72"/>
          <w:lang w:val="en-US" w:eastAsia="zh-CN"/>
        </w:rPr>
        <w:t>钢</w:t>
      </w:r>
    </w:p>
    <w:p w14:paraId="2FC05E00">
      <w:pPr>
        <w:pStyle w:val="3"/>
        <w:jc w:val="center"/>
        <w:rPr>
          <w:rFonts w:hint="default" w:ascii="黑体" w:eastAsia="黑体"/>
          <w:b/>
          <w:snapToGrid w:val="0"/>
          <w:sz w:val="72"/>
          <w:szCs w:val="72"/>
          <w:lang w:val="en-US" w:eastAsia="zh-CN"/>
        </w:rPr>
      </w:pPr>
      <w:r>
        <w:rPr>
          <w:rFonts w:hint="eastAsia" w:ascii="黑体" w:eastAsia="黑体"/>
          <w:b/>
          <w:snapToGrid w:val="0"/>
          <w:sz w:val="72"/>
          <w:szCs w:val="72"/>
          <w:lang w:val="en-US" w:eastAsia="zh-CN"/>
        </w:rPr>
        <w:t>晾衣架、晾鞋架子</w:t>
      </w:r>
    </w:p>
    <w:p w14:paraId="27F13286">
      <w:pPr>
        <w:pStyle w:val="3"/>
        <w:jc w:val="center"/>
        <w:rPr>
          <w:rFonts w:hint="eastAsia" w:ascii="黑体" w:eastAsia="黑体"/>
          <w:b/>
          <w:snapToGrid w:val="0"/>
          <w:sz w:val="72"/>
          <w:szCs w:val="72"/>
          <w:lang w:val="en-US" w:eastAsia="zh-CN"/>
        </w:rPr>
      </w:pPr>
      <w:r>
        <w:rPr>
          <w:rFonts w:hint="eastAsia" w:ascii="黑体" w:eastAsia="黑体"/>
          <w:b/>
          <w:snapToGrid w:val="0"/>
          <w:sz w:val="72"/>
          <w:szCs w:val="72"/>
          <w:lang w:val="en-US" w:eastAsia="zh-CN"/>
        </w:rPr>
        <w:t>制</w:t>
      </w:r>
    </w:p>
    <w:p w14:paraId="649CB1BC">
      <w:pPr>
        <w:pStyle w:val="3"/>
        <w:jc w:val="center"/>
        <w:rPr>
          <w:rFonts w:hint="eastAsia" w:ascii="黑体" w:eastAsia="黑体"/>
          <w:b/>
          <w:snapToGrid w:val="0"/>
          <w:sz w:val="72"/>
          <w:szCs w:val="72"/>
          <w:lang w:val="en-US" w:eastAsia="zh-CN"/>
        </w:rPr>
      </w:pPr>
      <w:r>
        <w:rPr>
          <w:rFonts w:hint="eastAsia" w:ascii="黑体" w:eastAsia="黑体"/>
          <w:b/>
          <w:snapToGrid w:val="0"/>
          <w:sz w:val="72"/>
          <w:szCs w:val="72"/>
          <w:lang w:val="en-US" w:eastAsia="zh-CN"/>
        </w:rPr>
        <w:t>作</w:t>
      </w:r>
    </w:p>
    <w:p w14:paraId="031D3A45">
      <w:pPr>
        <w:pStyle w:val="3"/>
        <w:jc w:val="center"/>
        <w:rPr>
          <w:rFonts w:hint="eastAsia" w:ascii="黑体" w:eastAsia="黑体"/>
          <w:b/>
          <w:snapToGrid w:val="0"/>
          <w:sz w:val="72"/>
          <w:szCs w:val="72"/>
          <w:lang w:val="en-US" w:eastAsia="zh-CN"/>
        </w:rPr>
      </w:pPr>
      <w:r>
        <w:rPr>
          <w:rFonts w:hint="eastAsia" w:ascii="黑体" w:eastAsia="黑体"/>
          <w:b/>
          <w:snapToGrid w:val="0"/>
          <w:sz w:val="72"/>
          <w:szCs w:val="72"/>
          <w:lang w:val="en-US" w:eastAsia="zh-CN"/>
        </w:rPr>
        <w:t>安</w:t>
      </w:r>
    </w:p>
    <w:p w14:paraId="0745535A">
      <w:pPr>
        <w:pStyle w:val="3"/>
        <w:jc w:val="center"/>
        <w:rPr>
          <w:rFonts w:hint="default" w:ascii="黑体" w:eastAsia="黑体"/>
          <w:b/>
          <w:snapToGrid w:val="0"/>
          <w:sz w:val="72"/>
          <w:szCs w:val="72"/>
          <w:lang w:val="en-US" w:eastAsia="zh-CN"/>
        </w:rPr>
      </w:pPr>
      <w:r>
        <w:rPr>
          <w:rFonts w:hint="eastAsia" w:ascii="黑体" w:eastAsia="黑体"/>
          <w:b/>
          <w:snapToGrid w:val="0"/>
          <w:sz w:val="72"/>
          <w:szCs w:val="72"/>
          <w:lang w:val="en-US" w:eastAsia="zh-CN"/>
        </w:rPr>
        <w:t>装</w:t>
      </w:r>
    </w:p>
    <w:p w14:paraId="644A29D5">
      <w:pPr>
        <w:spacing w:line="360" w:lineRule="auto"/>
        <w:ind w:left="-2" w:leftChars="-1"/>
        <w:jc w:val="center"/>
        <w:rPr>
          <w:rFonts w:hint="eastAsia" w:ascii="黑体" w:eastAsia="黑体"/>
          <w:b/>
          <w:snapToGrid w:val="0"/>
          <w:sz w:val="72"/>
          <w:szCs w:val="72"/>
        </w:rPr>
      </w:pPr>
      <w:r>
        <w:rPr>
          <w:rFonts w:hint="eastAsia" w:ascii="黑体" w:eastAsia="黑体"/>
          <w:b/>
          <w:snapToGrid w:val="0"/>
          <w:sz w:val="72"/>
          <w:szCs w:val="72"/>
        </w:rPr>
        <w:t>合</w:t>
      </w:r>
    </w:p>
    <w:p w14:paraId="181E4E8A">
      <w:pPr>
        <w:spacing w:line="360" w:lineRule="auto"/>
        <w:ind w:left="-2" w:leftChars="-1"/>
        <w:jc w:val="center"/>
        <w:rPr>
          <w:rFonts w:hint="default" w:ascii="仿宋_GB2312" w:hAnsi="仿宋_GB2312" w:eastAsia="仿宋_GB2312" w:cs="仿宋_GB2312"/>
          <w:b/>
          <w:snapToGrid w:val="0"/>
          <w:sz w:val="32"/>
          <w:szCs w:val="32"/>
          <w:u w:val="single"/>
          <w:lang w:val="en-US"/>
        </w:rPr>
      </w:pPr>
      <w:r>
        <w:rPr>
          <w:rFonts w:hint="eastAsia" w:ascii="黑体" w:eastAsia="黑体"/>
          <w:b/>
          <w:snapToGrid w:val="0"/>
          <w:sz w:val="72"/>
          <w:szCs w:val="72"/>
        </w:rPr>
        <w:t>同</w:t>
      </w:r>
    </w:p>
    <w:p w14:paraId="0D892418">
      <w:pPr>
        <w:spacing w:line="360" w:lineRule="auto"/>
        <w:jc w:val="center"/>
        <w:rPr>
          <w:rFonts w:hint="default" w:ascii="黑体" w:eastAsia="黑体"/>
          <w:b/>
          <w:snapToGrid w:val="0"/>
          <w:sz w:val="24"/>
          <w:lang w:val="en-US" w:eastAsia="zh-CN"/>
        </w:rPr>
      </w:pPr>
      <w:r>
        <w:rPr>
          <w:rFonts w:hint="eastAsia" w:ascii="仿宋_GB2312" w:hAnsi="仿宋_GB2312" w:eastAsia="仿宋_GB2312" w:cs="仿宋_GB2312"/>
          <w:b/>
          <w:snapToGrid w:val="0"/>
          <w:sz w:val="32"/>
          <w:szCs w:val="32"/>
          <w:lang w:val="en-US" w:eastAsia="zh-CN"/>
        </w:rPr>
        <w:t>2025年  月</w:t>
      </w:r>
    </w:p>
    <w:p w14:paraId="36B3E83E">
      <w:pPr>
        <w:spacing w:line="240" w:lineRule="exact"/>
        <w:ind w:left="-2" w:leftChars="-1"/>
        <w:jc w:val="center"/>
        <w:rPr>
          <w:rFonts w:ascii="黑体" w:eastAsia="黑体"/>
          <w:b/>
          <w:snapToGrid w:val="0"/>
          <w:sz w:val="48"/>
          <w:szCs w:val="48"/>
        </w:rPr>
      </w:pPr>
    </w:p>
    <w:p w14:paraId="464FE038">
      <w:pPr>
        <w:spacing w:line="240" w:lineRule="exact"/>
        <w:ind w:left="-2" w:leftChars="-1"/>
        <w:jc w:val="center"/>
        <w:rPr>
          <w:rFonts w:hint="default" w:ascii="黑体" w:eastAsia="黑体"/>
          <w:b/>
          <w:snapToGrid w:val="0"/>
          <w:sz w:val="48"/>
          <w:szCs w:val="48"/>
          <w:lang w:val="en-US" w:eastAsia="zh-CN"/>
        </w:rPr>
        <w:sectPr>
          <w:headerReference r:id="rId3" w:type="default"/>
          <w:footerReference r:id="rId4" w:type="default"/>
          <w:pgSz w:w="11906" w:h="16838"/>
          <w:pgMar w:top="1304" w:right="1247" w:bottom="1304" w:left="1247" w:header="1020" w:footer="624" w:gutter="0"/>
          <w:pgNumType w:fmt="decimal" w:start="1"/>
          <w:cols w:space="720" w:num="1"/>
          <w:docGrid w:type="lines" w:linePitch="312" w:charSpace="0"/>
        </w:sectPr>
      </w:pPr>
    </w:p>
    <w:p w14:paraId="1B743944">
      <w:pPr>
        <w:pStyle w:val="3"/>
        <w:rPr>
          <w:rFonts w:hint="default"/>
          <w:lang w:val="en-US" w:eastAsia="zh-CN"/>
        </w:rPr>
      </w:pPr>
    </w:p>
    <w:p w14:paraId="49C229B6">
      <w:pPr>
        <w:spacing w:line="580" w:lineRule="exact"/>
        <w:ind w:left="-2" w:leftChars="-1"/>
        <w:jc w:val="center"/>
        <w:rPr>
          <w:rFonts w:hint="eastAsia"/>
          <w:snapToGrid w:val="0"/>
          <w:sz w:val="24"/>
        </w:rPr>
      </w:pPr>
      <w:r>
        <w:rPr>
          <w:rFonts w:hint="eastAsia" w:ascii="黑体" w:eastAsia="黑体"/>
          <w:b/>
          <w:snapToGrid w:val="0"/>
          <w:sz w:val="48"/>
          <w:szCs w:val="48"/>
          <w:lang w:val="en-US" w:eastAsia="zh-CN"/>
        </w:rPr>
        <w:t xml:space="preserve">从业人员不锈钢晾衣架、晾鞋架制作安装  </w:t>
      </w:r>
      <w:r>
        <w:rPr>
          <w:rFonts w:hint="eastAsia" w:ascii="黑体" w:eastAsia="黑体"/>
          <w:b/>
          <w:snapToGrid w:val="0"/>
          <w:sz w:val="48"/>
          <w:szCs w:val="48"/>
        </w:rPr>
        <w:t>合同</w:t>
      </w:r>
      <w:r>
        <w:rPr>
          <w:rFonts w:hint="eastAsia"/>
          <w:snapToGrid w:val="0"/>
          <w:sz w:val="24"/>
        </w:rPr>
        <w:t xml:space="preserve">                       </w:t>
      </w:r>
    </w:p>
    <w:p w14:paraId="1FB40A7B">
      <w:pPr>
        <w:spacing w:line="360" w:lineRule="auto"/>
        <w:ind w:left="-2" w:leftChars="-1" w:firstLine="640" w:firstLineChars="200"/>
        <w:rPr>
          <w:rFonts w:hint="eastAsia" w:ascii="仿宋_GB2312" w:hAnsi="仿宋_GB2312" w:eastAsia="仿宋_GB2312" w:cs="仿宋_GB2312"/>
          <w:sz w:val="32"/>
          <w:szCs w:val="32"/>
        </w:rPr>
      </w:pPr>
    </w:p>
    <w:p w14:paraId="06D58383">
      <w:pPr>
        <w:spacing w:line="360" w:lineRule="auto"/>
        <w:ind w:left="-2" w:leftChars="-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》的有关规定，经甲乙双方协商一致，签订本合同并遵照执行。</w:t>
      </w:r>
    </w:p>
    <w:p w14:paraId="4BD5E5ED">
      <w:pPr>
        <w:spacing w:line="560" w:lineRule="exact"/>
        <w:rPr>
          <w:rFonts w:hint="eastAsia" w:ascii="仿宋_GB2312" w:eastAsia="仿宋_GB2312"/>
          <w:b/>
          <w:bCs/>
          <w:color w:val="auto"/>
          <w:sz w:val="32"/>
          <w:szCs w:val="32"/>
        </w:rPr>
      </w:pPr>
    </w:p>
    <w:p w14:paraId="26F4C756">
      <w:pPr>
        <w:spacing w:line="560" w:lineRule="exact"/>
        <w:rPr>
          <w:rFonts w:hint="eastAsia" w:ascii="仿宋_GB2312" w:eastAsia="仿宋_GB2312"/>
          <w:b w:val="0"/>
          <w:bCs w:val="0"/>
          <w:color w:val="auto"/>
          <w:sz w:val="32"/>
          <w:szCs w:val="32"/>
        </w:rPr>
      </w:pPr>
      <w:r>
        <w:rPr>
          <w:rFonts w:hint="eastAsia" w:ascii="仿宋_GB2312" w:eastAsia="仿宋_GB2312"/>
          <w:b/>
          <w:bCs/>
          <w:color w:val="auto"/>
          <w:sz w:val="32"/>
          <w:szCs w:val="32"/>
        </w:rPr>
        <w:t>甲方：</w:t>
      </w:r>
      <w:r>
        <w:rPr>
          <w:rFonts w:hint="eastAsia" w:ascii="仿宋_GB2312" w:eastAsia="仿宋_GB2312"/>
          <w:b w:val="0"/>
          <w:bCs w:val="0"/>
          <w:color w:val="auto"/>
          <w:sz w:val="32"/>
          <w:szCs w:val="32"/>
        </w:rPr>
        <w:t>贵州泓生源工贸有限公司</w:t>
      </w:r>
    </w:p>
    <w:p w14:paraId="49712CCA">
      <w:pPr>
        <w:rPr>
          <w:rFonts w:hint="eastAsia" w:ascii="仿宋" w:hAnsi="仿宋" w:eastAsia="仿宋" w:cs="仿宋"/>
          <w:b w:val="0"/>
          <w:bCs w:val="0"/>
          <w:color w:val="auto"/>
          <w:sz w:val="32"/>
          <w:szCs w:val="32"/>
          <w:u w:val="none"/>
          <w:lang w:val="en-US" w:eastAsia="zh-CN"/>
        </w:rPr>
      </w:pPr>
      <w:r>
        <w:rPr>
          <w:rFonts w:hint="eastAsia" w:ascii="仿宋_GB2312" w:eastAsia="仿宋_GB2312"/>
          <w:b/>
          <w:bCs/>
          <w:color w:val="auto"/>
          <w:sz w:val="32"/>
          <w:szCs w:val="32"/>
        </w:rPr>
        <w:t>法定代表人：</w:t>
      </w:r>
      <w:r>
        <w:rPr>
          <w:rFonts w:hint="eastAsia" w:ascii="仿宋" w:hAnsi="仿宋" w:eastAsia="仿宋" w:cs="仿宋"/>
          <w:b w:val="0"/>
          <w:bCs w:val="0"/>
          <w:color w:val="auto"/>
          <w:sz w:val="32"/>
          <w:szCs w:val="32"/>
          <w:u w:val="none"/>
          <w:lang w:val="en-US" w:eastAsia="zh-CN"/>
        </w:rPr>
        <w:t xml:space="preserve">周明星      </w:t>
      </w:r>
    </w:p>
    <w:p w14:paraId="72DE9919">
      <w:pPr>
        <w:rPr>
          <w:rFonts w:hint="default" w:ascii="仿宋_GB2312" w:eastAsia="仿宋_GB2312"/>
          <w:b w:val="0"/>
          <w:bCs w:val="0"/>
          <w:color w:val="auto"/>
          <w:sz w:val="32"/>
          <w:szCs w:val="32"/>
          <w:lang w:val="en-US"/>
        </w:rPr>
      </w:pPr>
      <w:r>
        <w:rPr>
          <w:rFonts w:hint="eastAsia" w:ascii="仿宋_GB2312" w:eastAsia="仿宋_GB2312"/>
          <w:b/>
          <w:bCs/>
          <w:color w:val="auto"/>
          <w:sz w:val="32"/>
          <w:szCs w:val="32"/>
        </w:rPr>
        <w:t>联系电话：</w:t>
      </w:r>
      <w:r>
        <w:rPr>
          <w:rFonts w:hint="eastAsia" w:ascii="仿宋" w:hAnsi="仿宋" w:eastAsia="仿宋" w:cs="仿宋"/>
          <w:b w:val="0"/>
          <w:bCs w:val="0"/>
          <w:color w:val="auto"/>
          <w:sz w:val="32"/>
          <w:szCs w:val="32"/>
          <w:u w:val="none"/>
        </w:rPr>
        <w:t xml:space="preserve"> </w:t>
      </w:r>
      <w:r>
        <w:rPr>
          <w:rFonts w:hint="eastAsia" w:ascii="仿宋_GB2312" w:eastAsia="仿宋_GB2312"/>
          <w:b w:val="0"/>
          <w:bCs w:val="0"/>
          <w:color w:val="auto"/>
          <w:sz w:val="32"/>
          <w:szCs w:val="32"/>
        </w:rPr>
        <w:t>0858-</w:t>
      </w:r>
      <w:r>
        <w:rPr>
          <w:rFonts w:hint="eastAsia" w:ascii="仿宋_GB2312" w:eastAsia="仿宋_GB2312"/>
          <w:b w:val="0"/>
          <w:bCs w:val="0"/>
          <w:color w:val="auto"/>
          <w:sz w:val="32"/>
          <w:szCs w:val="32"/>
          <w:lang w:val="en-US" w:eastAsia="zh-CN"/>
        </w:rPr>
        <w:t>8225739</w:t>
      </w:r>
    </w:p>
    <w:p w14:paraId="5D70085B">
      <w:pPr>
        <w:rPr>
          <w:rFonts w:hint="eastAsia" w:ascii="仿宋" w:hAnsi="仿宋" w:eastAsia="仿宋" w:cs="仿宋"/>
          <w:b w:val="0"/>
          <w:bCs w:val="0"/>
          <w:color w:val="auto"/>
          <w:sz w:val="32"/>
          <w:szCs w:val="32"/>
          <w:u w:val="none"/>
        </w:rPr>
      </w:pPr>
      <w:r>
        <w:rPr>
          <w:rFonts w:hint="eastAsia" w:ascii="仿宋_GB2312" w:eastAsia="仿宋_GB2312"/>
          <w:b/>
          <w:bCs/>
          <w:color w:val="auto"/>
          <w:sz w:val="32"/>
          <w:szCs w:val="32"/>
        </w:rPr>
        <w:t>地址：</w:t>
      </w:r>
      <w:r>
        <w:rPr>
          <w:rFonts w:hint="eastAsia" w:ascii="仿宋" w:hAnsi="仿宋" w:eastAsia="仿宋" w:cs="仿宋"/>
          <w:b w:val="0"/>
          <w:bCs w:val="0"/>
          <w:color w:val="auto"/>
          <w:sz w:val="32"/>
          <w:szCs w:val="32"/>
          <w:u w:val="none"/>
          <w:lang w:val="en-US" w:eastAsia="zh-CN"/>
        </w:rPr>
        <w:t xml:space="preserve"> </w:t>
      </w:r>
      <w:r>
        <w:rPr>
          <w:rFonts w:hint="eastAsia" w:ascii="仿宋" w:hAnsi="仿宋" w:eastAsia="仿宋" w:cs="仿宋"/>
          <w:b w:val="0"/>
          <w:bCs w:val="0"/>
          <w:color w:val="auto"/>
          <w:sz w:val="32"/>
          <w:szCs w:val="32"/>
          <w:u w:val="none"/>
        </w:rPr>
        <w:t>贵州省六盘水市钟山区双戛乡</w:t>
      </w:r>
    </w:p>
    <w:p w14:paraId="518F9870">
      <w:pPr>
        <w:spacing w:line="560" w:lineRule="exact"/>
        <w:rPr>
          <w:rFonts w:hint="eastAsia" w:ascii="仿宋_GB2312" w:eastAsia="仿宋_GB2312"/>
          <w:b w:val="0"/>
          <w:bCs w:val="0"/>
          <w:color w:val="auto"/>
          <w:sz w:val="32"/>
          <w:szCs w:val="32"/>
        </w:rPr>
      </w:pPr>
      <w:r>
        <w:rPr>
          <w:rFonts w:hint="eastAsia" w:ascii="仿宋_GB2312" w:eastAsia="仿宋_GB2312"/>
          <w:b/>
          <w:bCs/>
          <w:color w:val="auto"/>
          <w:sz w:val="32"/>
          <w:szCs w:val="32"/>
        </w:rPr>
        <w:t>营业执照证号：</w:t>
      </w:r>
      <w:r>
        <w:rPr>
          <w:rFonts w:hint="eastAsia" w:ascii="仿宋_GB2312" w:eastAsia="仿宋_GB2312"/>
          <w:b w:val="0"/>
          <w:bCs w:val="0"/>
          <w:color w:val="auto"/>
          <w:sz w:val="32"/>
          <w:szCs w:val="32"/>
        </w:rPr>
        <w:t>91520200337338306P</w:t>
      </w:r>
    </w:p>
    <w:p w14:paraId="6CAE195F">
      <w:pPr>
        <w:rPr>
          <w:rFonts w:hint="eastAsia" w:ascii="仿宋" w:hAnsi="仿宋" w:eastAsia="仿宋" w:cs="仿宋"/>
          <w:b w:val="0"/>
          <w:bCs w:val="0"/>
          <w:color w:val="auto"/>
          <w:sz w:val="32"/>
          <w:szCs w:val="32"/>
        </w:rPr>
      </w:pPr>
      <w:r>
        <w:rPr>
          <w:rFonts w:hint="eastAsia" w:ascii="仿宋_GB2312" w:eastAsia="仿宋_GB2312"/>
          <w:b/>
          <w:bCs/>
          <w:color w:val="auto"/>
          <w:sz w:val="32"/>
          <w:szCs w:val="32"/>
        </w:rPr>
        <w:t>开户银行：</w:t>
      </w:r>
      <w:r>
        <w:rPr>
          <w:rFonts w:hint="eastAsia" w:ascii="仿宋" w:hAnsi="仿宋" w:eastAsia="仿宋" w:cs="仿宋"/>
          <w:b w:val="0"/>
          <w:bCs w:val="0"/>
          <w:color w:val="auto"/>
          <w:sz w:val="32"/>
          <w:szCs w:val="32"/>
        </w:rPr>
        <w:t>中国建设银行股份有限公司六盘水分行营业室</w:t>
      </w:r>
    </w:p>
    <w:p w14:paraId="085D6542">
      <w:pPr>
        <w:rPr>
          <w:rFonts w:hint="eastAsia" w:ascii="仿宋" w:hAnsi="仿宋" w:eastAsia="仿宋" w:cs="仿宋"/>
          <w:b w:val="0"/>
          <w:bCs w:val="0"/>
          <w:color w:val="auto"/>
          <w:sz w:val="32"/>
          <w:szCs w:val="32"/>
          <w:u w:val="none"/>
        </w:rPr>
      </w:pPr>
      <w:r>
        <w:rPr>
          <w:rFonts w:hint="eastAsia" w:ascii="仿宋_GB2312" w:eastAsia="仿宋_GB2312"/>
          <w:b/>
          <w:bCs/>
          <w:color w:val="auto"/>
          <w:sz w:val="32"/>
          <w:szCs w:val="32"/>
        </w:rPr>
        <w:t>开户账号：</w:t>
      </w:r>
      <w:r>
        <w:rPr>
          <w:rFonts w:hint="eastAsia" w:ascii="仿宋" w:hAnsi="仿宋" w:eastAsia="仿宋" w:cs="仿宋"/>
          <w:b w:val="0"/>
          <w:bCs w:val="0"/>
          <w:color w:val="auto"/>
          <w:sz w:val="32"/>
          <w:szCs w:val="32"/>
          <w:u w:val="none"/>
        </w:rPr>
        <w:t>52001633636052544356</w:t>
      </w:r>
    </w:p>
    <w:p w14:paraId="17E7EB24">
      <w:pPr>
        <w:spacing w:line="560" w:lineRule="exact"/>
        <w:jc w:val="both"/>
        <w:rPr>
          <w:rFonts w:hint="eastAsia" w:ascii="仿宋_GB2312" w:eastAsia="仿宋_GB2312"/>
          <w:color w:val="auto"/>
          <w:sz w:val="32"/>
          <w:szCs w:val="32"/>
        </w:rPr>
      </w:pPr>
    </w:p>
    <w:p w14:paraId="6DB8C323">
      <w:pPr>
        <w:spacing w:line="560" w:lineRule="exact"/>
        <w:rPr>
          <w:rFonts w:hint="eastAsia" w:ascii="仿宋" w:hAnsi="仿宋" w:eastAsia="仿宋" w:cs="仿宋"/>
          <w:b w:val="0"/>
          <w:bCs w:val="0"/>
          <w:color w:val="auto"/>
          <w:sz w:val="32"/>
          <w:szCs w:val="32"/>
        </w:rPr>
      </w:pPr>
      <w:r>
        <w:rPr>
          <w:rFonts w:hint="eastAsia" w:ascii="仿宋_GB2312" w:eastAsia="仿宋_GB2312"/>
          <w:b/>
          <w:bCs/>
          <w:color w:val="auto"/>
          <w:sz w:val="32"/>
          <w:szCs w:val="32"/>
        </w:rPr>
        <w:t>乙方：</w:t>
      </w:r>
    </w:p>
    <w:p w14:paraId="4DC6D77E">
      <w:pPr>
        <w:spacing w:line="560" w:lineRule="exact"/>
        <w:rPr>
          <w:rFonts w:hint="eastAsia" w:ascii="仿宋" w:hAnsi="仿宋" w:eastAsia="仿宋" w:cs="仿宋"/>
          <w:b w:val="0"/>
          <w:bCs w:val="0"/>
          <w:color w:val="auto"/>
          <w:sz w:val="32"/>
          <w:szCs w:val="32"/>
          <w:u w:val="none"/>
          <w:lang w:val="en-US" w:eastAsia="zh-CN"/>
        </w:rPr>
      </w:pPr>
      <w:r>
        <w:rPr>
          <w:rFonts w:hint="eastAsia" w:ascii="仿宋_GB2312" w:eastAsia="仿宋_GB2312"/>
          <w:b/>
          <w:bCs/>
          <w:color w:val="auto"/>
          <w:sz w:val="32"/>
          <w:szCs w:val="32"/>
        </w:rPr>
        <w:t>法定代表人：</w:t>
      </w:r>
    </w:p>
    <w:p w14:paraId="404ED0E2">
      <w:pPr>
        <w:spacing w:line="560" w:lineRule="exact"/>
        <w:rPr>
          <w:rFonts w:hint="default" w:ascii="仿宋_GB2312" w:eastAsia="仿宋_GB2312"/>
          <w:b w:val="0"/>
          <w:bCs w:val="0"/>
          <w:color w:val="auto"/>
          <w:sz w:val="32"/>
          <w:szCs w:val="32"/>
          <w:lang w:val="en-US"/>
        </w:rPr>
      </w:pPr>
      <w:r>
        <w:rPr>
          <w:rFonts w:hint="eastAsia" w:ascii="仿宋_GB2312" w:eastAsia="仿宋_GB2312"/>
          <w:b/>
          <w:bCs/>
          <w:color w:val="auto"/>
          <w:sz w:val="32"/>
          <w:szCs w:val="32"/>
        </w:rPr>
        <w:t>联系电话：</w:t>
      </w:r>
    </w:p>
    <w:p w14:paraId="2D70E21E">
      <w:pPr>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rPr>
        <w:t>地址：</w:t>
      </w:r>
    </w:p>
    <w:p w14:paraId="013E12EA">
      <w:pPr>
        <w:rPr>
          <w:rFonts w:hint="eastAsia" w:ascii="仿宋" w:hAnsi="仿宋" w:eastAsia="仿宋" w:cs="仿宋"/>
          <w:b w:val="0"/>
          <w:bCs w:val="0"/>
          <w:color w:val="auto"/>
          <w:sz w:val="32"/>
          <w:szCs w:val="32"/>
        </w:rPr>
      </w:pPr>
      <w:r>
        <w:rPr>
          <w:rFonts w:hint="eastAsia" w:ascii="仿宋_GB2312" w:eastAsia="仿宋_GB2312"/>
          <w:b/>
          <w:bCs/>
          <w:color w:val="auto"/>
          <w:sz w:val="32"/>
          <w:szCs w:val="32"/>
        </w:rPr>
        <w:t>营业执照证号</w:t>
      </w:r>
      <w:r>
        <w:rPr>
          <w:rFonts w:hint="eastAsia" w:ascii="仿宋" w:hAnsi="仿宋" w:eastAsia="仿宋" w:cs="仿宋"/>
          <w:b/>
          <w:bCs/>
          <w:color w:val="auto"/>
          <w:sz w:val="32"/>
          <w:szCs w:val="32"/>
          <w:u w:val="none"/>
        </w:rPr>
        <w:t>:</w:t>
      </w:r>
    </w:p>
    <w:p w14:paraId="26E155D9">
      <w:pPr>
        <w:spacing w:line="560" w:lineRule="exact"/>
        <w:rPr>
          <w:rFonts w:hint="eastAsia" w:ascii="仿宋" w:hAnsi="仿宋" w:eastAsia="仿宋" w:cs="仿宋"/>
          <w:b w:val="0"/>
          <w:bCs w:val="0"/>
          <w:color w:val="auto"/>
          <w:sz w:val="32"/>
          <w:szCs w:val="32"/>
        </w:rPr>
      </w:pPr>
      <w:r>
        <w:rPr>
          <w:rFonts w:hint="eastAsia" w:ascii="仿宋_GB2312" w:eastAsia="仿宋_GB2312"/>
          <w:b/>
          <w:bCs/>
          <w:color w:val="auto"/>
          <w:sz w:val="32"/>
          <w:szCs w:val="32"/>
        </w:rPr>
        <w:t>开户银行：</w:t>
      </w:r>
    </w:p>
    <w:p w14:paraId="694ED687">
      <w:pPr>
        <w:spacing w:line="560" w:lineRule="exact"/>
        <w:rPr>
          <w:rFonts w:hint="eastAsia" w:ascii="黑体" w:hAnsi="黑体" w:eastAsia="黑体" w:cs="黑体"/>
          <w:b w:val="0"/>
          <w:bCs w:val="0"/>
          <w:sz w:val="24"/>
          <w:szCs w:val="24"/>
        </w:rPr>
      </w:pPr>
      <w:r>
        <w:rPr>
          <w:rFonts w:hint="eastAsia" w:ascii="仿宋_GB2312" w:eastAsia="仿宋_GB2312"/>
          <w:b/>
          <w:bCs/>
          <w:color w:val="auto"/>
          <w:sz w:val="32"/>
          <w:szCs w:val="32"/>
        </w:rPr>
        <w:t>开户账号：</w:t>
      </w:r>
    </w:p>
    <w:p w14:paraId="44177FBA">
      <w:pPr>
        <w:numPr>
          <w:ilvl w:val="0"/>
          <w:numId w:val="0"/>
        </w:numPr>
        <w:spacing w:line="360" w:lineRule="auto"/>
        <w:rPr>
          <w:rFonts w:hint="eastAsia" w:ascii="仿宋_GB2312" w:hAnsi="仿宋_GB2312" w:eastAsia="仿宋_GB2312" w:cs="仿宋_GB2312"/>
          <w:b/>
          <w:sz w:val="32"/>
          <w:szCs w:val="32"/>
          <w:lang w:val="en-US" w:eastAsia="zh-CN"/>
        </w:rPr>
      </w:pPr>
    </w:p>
    <w:p w14:paraId="4EF84735">
      <w:pPr>
        <w:numPr>
          <w:ilvl w:val="0"/>
          <w:numId w:val="0"/>
        </w:numPr>
        <w:spacing w:line="360" w:lineRule="auto"/>
        <w:rPr>
          <w:rFonts w:hint="eastAsia" w:ascii="仿宋_GB2312" w:hAnsi="仿宋_GB2312" w:eastAsia="仿宋_GB2312" w:cs="仿宋_GB2312"/>
          <w:b/>
          <w:sz w:val="32"/>
          <w:szCs w:val="32"/>
          <w:lang w:val="en-US" w:eastAsia="zh-CN"/>
        </w:rPr>
      </w:pPr>
    </w:p>
    <w:p w14:paraId="138A9D74">
      <w:pPr>
        <w:numPr>
          <w:ilvl w:val="0"/>
          <w:numId w:val="0"/>
        </w:numPr>
        <w:spacing w:line="360" w:lineRule="auto"/>
        <w:ind w:firstLine="640" w:firstLineChars="200"/>
        <w:rPr>
          <w:rFonts w:hint="default"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en-US" w:eastAsia="zh-CN"/>
        </w:rPr>
        <w:t>一、工程信息</w:t>
      </w:r>
    </w:p>
    <w:p w14:paraId="0FE35799">
      <w:pPr>
        <w:spacing w:line="360" w:lineRule="auto"/>
        <w:ind w:firstLine="640" w:firstLineChars="200"/>
        <w:jc w:val="both"/>
        <w:rPr>
          <w:rFonts w:hint="default" w:ascii="仿宋_GB2312" w:hAnsi="仿宋_GB2312" w:eastAsia="仿宋_GB2312" w:cs="仿宋_GB2312"/>
          <w:b w:val="0"/>
          <w:bCs/>
          <w:snapToGrid w:val="0"/>
          <w:sz w:val="32"/>
          <w:szCs w:val="32"/>
          <w:u w:val="none"/>
          <w:lang w:val="en-US" w:eastAsia="zh-CN"/>
        </w:rPr>
      </w:pPr>
      <w:r>
        <w:rPr>
          <w:rFonts w:hint="eastAsia" w:ascii="仿宋_GB2312" w:hAnsi="仿宋_GB2312" w:eastAsia="仿宋_GB2312" w:cs="仿宋_GB2312"/>
          <w:b w:val="0"/>
          <w:bCs/>
          <w:snapToGrid w:val="0"/>
          <w:sz w:val="32"/>
          <w:szCs w:val="32"/>
        </w:rPr>
        <w:t>项目名称:</w:t>
      </w:r>
      <w:r>
        <w:rPr>
          <w:rFonts w:hint="eastAsia" w:ascii="仿宋_GB2312" w:hAnsi="仿宋_GB2312" w:eastAsia="仿宋_GB2312" w:cs="仿宋_GB2312"/>
          <w:b w:val="0"/>
          <w:bCs/>
          <w:snapToGrid w:val="0"/>
          <w:sz w:val="32"/>
          <w:szCs w:val="32"/>
          <w:lang w:val="en-US" w:eastAsia="zh-CN"/>
        </w:rPr>
        <w:t>一车间从业人员不锈钢晾衣架、晾鞋架子制作安装项目</w:t>
      </w:r>
    </w:p>
    <w:p w14:paraId="3791DB6C">
      <w:pPr>
        <w:pStyle w:val="3"/>
        <w:ind w:firstLine="640" w:firstLineChars="200"/>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工程总价：       元</w:t>
      </w:r>
    </w:p>
    <w:p w14:paraId="0AEFA0A9">
      <w:pPr>
        <w:pStyle w:val="3"/>
        <w:ind w:firstLine="640" w:firstLineChars="200"/>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kern w:val="2"/>
          <w:sz w:val="32"/>
          <w:szCs w:val="32"/>
          <w:lang w:val="en-US" w:eastAsia="zh-CN" w:bidi="ar-SA"/>
        </w:rPr>
        <w:t>工程施工</w:t>
      </w:r>
      <w:r>
        <w:rPr>
          <w:rFonts w:hint="default" w:ascii="仿宋_GB2312" w:hAnsi="仿宋_GB2312" w:eastAsia="仿宋_GB2312" w:cs="仿宋_GB2312"/>
          <w:b w:val="0"/>
          <w:bCs/>
          <w:kern w:val="2"/>
          <w:sz w:val="32"/>
          <w:szCs w:val="32"/>
          <w:lang w:val="en-US" w:eastAsia="zh-CN" w:bidi="ar-SA"/>
        </w:rPr>
        <w:t>地址：贵州省六盘水市钟山区双戛乡落飞戛村</w:t>
      </w: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（一车间晾衣棚）。</w:t>
      </w:r>
    </w:p>
    <w:p w14:paraId="6F80422B">
      <w:pPr>
        <w:pStyle w:val="3"/>
        <w:ind w:firstLine="640" w:firstLineChars="200"/>
        <w:rPr>
          <w:rFonts w:hint="eastAsia"/>
        </w:rPr>
      </w:pPr>
      <w:r>
        <w:rPr>
          <w:rFonts w:hint="eastAsia" w:ascii="仿宋_GB2312" w:hAnsi="仿宋_GB2312" w:eastAsia="仿宋_GB2312" w:cs="仿宋_GB2312"/>
          <w:b w:val="0"/>
          <w:bCs/>
          <w:kern w:val="2"/>
          <w:sz w:val="32"/>
          <w:szCs w:val="32"/>
          <w:lang w:val="en-US" w:eastAsia="zh-CN" w:bidi="ar-SA"/>
        </w:rPr>
        <w:t>乙方根据到工地现场踏勘以充分了解其施工</w:t>
      </w:r>
      <w:r>
        <w:rPr>
          <w:rFonts w:hint="eastAsia" w:ascii="仿宋_GB2312" w:hAnsi="仿宋_GB2312" w:eastAsia="仿宋_GB2312" w:cs="仿宋_GB2312"/>
          <w:b w:val="0"/>
          <w:bCs w:val="0"/>
          <w:sz w:val="32"/>
          <w:szCs w:val="32"/>
          <w:lang w:val="en-US" w:eastAsia="zh-CN"/>
        </w:rPr>
        <w:t>环境、工地位置、情况、道路、存储空间、装卸限制及任何其他足以影响承包价及工期的情况，</w:t>
      </w:r>
      <w:r>
        <w:rPr>
          <w:rFonts w:hint="eastAsia" w:ascii="仿宋_GB2312" w:hAnsi="仿宋_GB2312" w:eastAsia="仿宋_GB2312" w:cs="仿宋_GB2312"/>
          <w:b w:val="0"/>
          <w:bCs w:val="0"/>
          <w:kern w:val="2"/>
          <w:sz w:val="32"/>
          <w:szCs w:val="32"/>
          <w:lang w:val="en-US" w:eastAsia="zh-CN" w:bidi="ar-SA"/>
        </w:rPr>
        <w:t>乙方提供的产品质量应当符合相关国家标准，没有国家标准的应当符合行业标准。</w:t>
      </w:r>
      <w:r>
        <w:rPr>
          <w:rFonts w:hint="eastAsia" w:ascii="仿宋_GB2312" w:hAnsi="仿宋_GB2312" w:eastAsia="仿宋_GB2312" w:cs="仿宋_GB2312"/>
          <w:b w:val="0"/>
          <w:bCs w:val="0"/>
          <w:sz w:val="32"/>
          <w:szCs w:val="32"/>
          <w:lang w:val="en-US" w:eastAsia="zh-CN"/>
        </w:rPr>
        <w:t>甲方对于现有的施工环境及条件将不增加任何投入，乙方因漏项、漏算、错计工程量而未计入总报价的价格，视为该价格已包含在总报价中，后期不作调整。</w:t>
      </w:r>
      <w:r>
        <w:rPr>
          <w:rFonts w:hint="default" w:ascii="仿宋_GB2312" w:hAnsi="仿宋_GB2312" w:eastAsia="仿宋_GB2312" w:cs="仿宋_GB2312"/>
          <w:b w:val="0"/>
          <w:bCs/>
          <w:snapToGrid w:val="0"/>
          <w:sz w:val="32"/>
          <w:szCs w:val="32"/>
          <w:u w:val="none"/>
          <w:lang w:val="en-US" w:eastAsia="zh-CN"/>
        </w:rPr>
        <w:t xml:space="preserve"> </w:t>
      </w:r>
    </w:p>
    <w:p w14:paraId="031362F8">
      <w:pPr>
        <w:spacing w:before="156" w:line="360" w:lineRule="auto"/>
        <w:ind w:firstLine="640" w:firstLineChars="200"/>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合同总价及</w:t>
      </w:r>
      <w:r>
        <w:rPr>
          <w:rFonts w:hint="eastAsia" w:ascii="仿宋_GB2312" w:hAnsi="仿宋_GB2312" w:eastAsia="仿宋_GB2312" w:cs="仿宋_GB2312"/>
          <w:b/>
          <w:sz w:val="32"/>
          <w:szCs w:val="32"/>
        </w:rPr>
        <w:t>付款方式</w:t>
      </w:r>
    </w:p>
    <w:p w14:paraId="000FB694">
      <w:pPr>
        <w:pStyle w:val="3"/>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en-US" w:eastAsia="zh-CN"/>
        </w:rPr>
        <w:t>1、合同总价为：人民币XXX元整</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kern w:val="2"/>
          <w:sz w:val="32"/>
          <w:szCs w:val="32"/>
          <w:lang w:val="en-US" w:eastAsia="zh-CN" w:bidi="ar-SA"/>
        </w:rPr>
        <w:t>元）</w:t>
      </w:r>
      <w:r>
        <w:rPr>
          <w:rFonts w:hint="eastAsia" w:ascii="仿宋_GB2312" w:hAnsi="仿宋_GB2312" w:eastAsia="仿宋_GB2312" w:cs="仿宋_GB2312"/>
          <w:b w:val="0"/>
          <w:bCs/>
          <w:sz w:val="32"/>
          <w:szCs w:val="32"/>
          <w:lang w:val="en-US" w:eastAsia="zh-CN"/>
        </w:rPr>
        <w:t>，包括但不限于设备、材料、包装、运输费（物资运送至招标人项目现场）、装卸、仓储、保险、管理费、各种税费、安全措施费、人工、机械、劳保、专利技术、安装、系统调试、质保期间维修、售后服务、维护及其他伴随服务等完成本项目所需的一切费用。</w:t>
      </w:r>
    </w:p>
    <w:p w14:paraId="6633BE05">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2、本次合同价款分为两次付款，第一次付款前乙方需向甲方出具全额增值税专用发票。第一次在全部改造完毕、验收完毕能够正常投入使用后支付合同总金额的97%即金额为：人民币XXX元整（￥：   元）。第二次合同总金额的3%即金额为：人民币XXX元整（￥：   元）作为履约保证金。待经甲方验收合格之日起一年内，无任何问题。乙方需向甲方提出申请后 15 日内，甲方将履约保证金无息返还给乙方。</w:t>
      </w:r>
    </w:p>
    <w:p w14:paraId="2094BBB7">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3、乙方银行账户</w:t>
      </w:r>
    </w:p>
    <w:p w14:paraId="571099E6">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户 名：   </w:t>
      </w:r>
    </w:p>
    <w:p w14:paraId="55BDBA18">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开户行：               </w:t>
      </w:r>
    </w:p>
    <w:p w14:paraId="7B6ED1CE">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账  号：   </w:t>
      </w:r>
    </w:p>
    <w:p w14:paraId="631317EF">
      <w:pPr>
        <w:pStyle w:val="3"/>
        <w:ind w:firstLine="640"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 xml:space="preserve">三、建设工期 </w:t>
      </w:r>
    </w:p>
    <w:p w14:paraId="5C7121D5">
      <w:pPr>
        <w:pStyle w:val="3"/>
        <w:ind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建设工期为合同签订生效后15个工作日内完工（不含节假日），若因不可抗力或甲方原因导致工期延长，乙方不承担违约责任；若因乙方自身原因导致工期延长，乙方需承担违约责任，既每逾期一日，乙方按合同总价的2%向甲方支付违约金。乙方应保证工程内容严格按招标内容进行，若验收不合格，乙方需在5日内整改完毕，并承担由此给甲方造成的损失；若整改后仍不合格，甲方有权解除合同，且乙方需向甲方支付合同总价30%的违约金。</w:t>
      </w:r>
    </w:p>
    <w:p w14:paraId="27022E3E">
      <w:pPr>
        <w:pStyle w:val="3"/>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本工程为交钥匙工程，投标人固定总价承包，乙方对所有设施设备及建设物资进行验收及确认。甲方只负责提供施工场地及物资到达建设地后的临时仓储地，同时对所有来料可不定时进行抽检查验，如甲方提出异议，乙方根据招标要求标准进行落实。</w:t>
      </w:r>
    </w:p>
    <w:p w14:paraId="435F1536">
      <w:pPr>
        <w:pStyle w:val="3"/>
        <w:numPr>
          <w:ilvl w:val="0"/>
          <w:numId w:val="1"/>
        </w:numPr>
        <w:ind w:firstLine="640"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质量要求及保修期限：</w:t>
      </w:r>
    </w:p>
    <w:p w14:paraId="066E7454">
      <w:pPr>
        <w:pStyle w:val="3"/>
        <w:numPr>
          <w:ilvl w:val="0"/>
          <w:numId w:val="2"/>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乙方必须按行业要求组织施工（施工图纸、材料清单见附件），并保证工程符合质量要求，且使用的材料必须符合国家相关质量要求。</w:t>
      </w:r>
    </w:p>
    <w:p w14:paraId="37187EB0">
      <w:pPr>
        <w:pStyle w:val="3"/>
        <w:numPr>
          <w:ilvl w:val="0"/>
          <w:numId w:val="2"/>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保修期为： </w:t>
      </w:r>
      <w:r>
        <w:rPr>
          <w:rFonts w:hint="eastAsia" w:ascii="仿宋_GB2312" w:hAnsi="仿宋_GB2312" w:eastAsia="仿宋_GB2312" w:cs="仿宋_GB2312"/>
          <w:b w:val="0"/>
          <w:bCs/>
          <w:sz w:val="32"/>
          <w:szCs w:val="32"/>
          <w:u w:val="single"/>
          <w:lang w:val="en-US" w:eastAsia="zh-CN"/>
        </w:rPr>
        <w:t>二 年</w:t>
      </w:r>
      <w:r>
        <w:rPr>
          <w:rFonts w:hint="eastAsia" w:ascii="仿宋_GB2312" w:hAnsi="仿宋_GB2312" w:eastAsia="仿宋_GB2312" w:cs="仿宋_GB2312"/>
          <w:b w:val="0"/>
          <w:bCs/>
          <w:sz w:val="32"/>
          <w:szCs w:val="32"/>
          <w:lang w:val="en-US" w:eastAsia="zh-CN"/>
        </w:rPr>
        <w:t>，经甲方验收合格之日起计算。</w:t>
      </w:r>
    </w:p>
    <w:p w14:paraId="017E0CA9">
      <w:pPr>
        <w:pStyle w:val="3"/>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3、人为损坏不在保修期范围内。</w:t>
      </w:r>
    </w:p>
    <w:p w14:paraId="1E53DA14">
      <w:pPr>
        <w:pStyle w:val="3"/>
        <w:numPr>
          <w:ilvl w:val="0"/>
          <w:numId w:val="0"/>
        </w:numPr>
        <w:ind w:firstLine="640"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五、乙方的权利义务</w:t>
      </w:r>
    </w:p>
    <w:p w14:paraId="1C7C2644">
      <w:pPr>
        <w:pStyle w:val="3"/>
        <w:numPr>
          <w:ilvl w:val="0"/>
          <w:numId w:val="0"/>
        </w:numPr>
        <w:ind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乙方应提供质量合格的材料（符合合同要求）进行施工；提供甲乙双方协商认同所需的完整产品给甲方，完成附件清单所规定的项目内容，并达到标准要求。乙方施工人员应持有相应有效职业资格证，持证上岗。</w:t>
      </w:r>
    </w:p>
    <w:p w14:paraId="6F2D03B4">
      <w:pPr>
        <w:pStyle w:val="3"/>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2、因甲方工作场所特殊性，每个工作日时间有限，乙方应合理安排，严格按合同工期进行施工组织，按时交工；</w:t>
      </w:r>
    </w:p>
    <w:p w14:paraId="2DE76D64">
      <w:pPr>
        <w:pStyle w:val="3"/>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3、严格遵守施工现场的各项规章制度；乙方做好防电击等的安全防范工作，不得有违规行为，否则接受甲方相关处罚；</w:t>
      </w:r>
    </w:p>
    <w:p w14:paraId="53490BF3">
      <w:pPr>
        <w:pStyle w:val="3"/>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4、接到甲方通知有维修等，应及时进行修复，接通知修复反应时间为24小时。</w:t>
      </w:r>
    </w:p>
    <w:p w14:paraId="60DDA5DF">
      <w:pPr>
        <w:pStyle w:val="3"/>
        <w:numPr>
          <w:ilvl w:val="0"/>
          <w:numId w:val="0"/>
        </w:numPr>
        <w:ind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5、乙方应遵守甲方的所有规章制度规定，不得将违禁品、违规品带入监内，施工人员应服从现场干警的管理。</w:t>
      </w:r>
    </w:p>
    <w:p w14:paraId="424D5A1F">
      <w:pPr>
        <w:pStyle w:val="3"/>
        <w:ind w:firstLine="640"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六、保密</w:t>
      </w:r>
    </w:p>
    <w:p w14:paraId="3B19A909">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甲乙双方保证对在讨论、签订、执行等协议过程中所获悉的属于对方的且无法自公开渠道获取的文件及资料（包括管理秘密、商业秘密、投资计划、运营活动、财务信息、技术信息、经营信息及其他商业秘密）予以保密。未经该资料和文件的原提供方同意，另一方不得向任何第三方泄露该商业秘密的全部或部分工作，但法律规定法规另有规定和双方另有约定的除外。</w:t>
      </w:r>
    </w:p>
    <w:p w14:paraId="079A2402">
      <w:pPr>
        <w:pStyle w:val="3"/>
        <w:ind w:firstLine="640"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七、其他</w:t>
      </w:r>
    </w:p>
    <w:p w14:paraId="415A5C1C">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1、本合同未涉及的违约事宜按照《中华人民共和国民法典》的有关规定办理。 </w:t>
      </w:r>
    </w:p>
    <w:p w14:paraId="77E8DC74">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2、甲乙双方发生纠纷应友好协商解决。协商不成，任意乙方可向项目建设地所在地人民法院提起诉讼。</w:t>
      </w:r>
    </w:p>
    <w:p w14:paraId="557014AB">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3、本合同经甲乙双方签字盖章后生效，本合同文本一式肆份，甲方执叁份，乙方执壹份。</w:t>
      </w:r>
    </w:p>
    <w:p w14:paraId="0FBD5170">
      <w:pPr>
        <w:pStyle w:val="3"/>
        <w:ind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4、乙方接到维修通知后，应在24小时内处理。若乙方未及时处理或处理后仍未解决问题的，甲方有权自行委托第三方维修，该费用由乙方承担。</w:t>
      </w:r>
    </w:p>
    <w:p w14:paraId="3CB2D20D">
      <w:pPr>
        <w:pStyle w:val="3"/>
        <w:ind w:firstLine="640" w:firstLineChars="200"/>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八、安全责任</w:t>
      </w:r>
    </w:p>
    <w:p w14:paraId="61ED12F0">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1、乙方代表为安全责任人，负责该项建设项目的日常安全管理工作，严格遵守现场施工的安全规章制度，并负责监管现场安全施工作业。</w:t>
      </w:r>
    </w:p>
    <w:p w14:paraId="25AFFF0F">
      <w:pPr>
        <w:pStyle w:val="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2、开工前必须对所有人员进行安全教育，不能安排未经安全教育人员进入施工场地。</w:t>
      </w:r>
    </w:p>
    <w:p w14:paraId="2DCB34E6">
      <w:pPr>
        <w:pStyle w:val="3"/>
        <w:ind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3、乙方负责此项建设的全部安全责任，如果在建筑中发生产安全事故，由乙方自行承担全部的事故责任和经济责任。</w:t>
      </w:r>
    </w:p>
    <w:p w14:paraId="63DE6396">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p>
    <w:p w14:paraId="53B3E368">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甲    方（签章）：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0FE34495">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1CFAD2D4">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7404EDCB">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甲方法定代表人或</w:t>
      </w:r>
    </w:p>
    <w:p w14:paraId="019033ED">
      <w:pPr>
        <w:numPr>
          <w:ilvl w:val="0"/>
          <w:numId w:val="0"/>
        </w:numPr>
        <w:spacing w:line="360" w:lineRule="auto"/>
        <w:ind w:firstLine="640" w:firstLineChars="200"/>
        <w:outlineLvl w:val="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授权代表（签字）：</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2940EB9B">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p>
    <w:p w14:paraId="04A5C86C">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日            期： </w:t>
      </w:r>
      <w:r>
        <w:rPr>
          <w:rFonts w:hint="eastAsia" w:ascii="仿宋_GB2312" w:hAnsi="仿宋_GB2312" w:eastAsia="仿宋_GB2312" w:cs="仿宋_GB2312"/>
          <w:b w:val="0"/>
          <w:bCs w:val="0"/>
          <w:sz w:val="32"/>
          <w:szCs w:val="32"/>
          <w:u w:val="single"/>
          <w:lang w:val="en-US" w:eastAsia="zh-CN"/>
        </w:rPr>
        <w:t xml:space="preserve">         年    月    日</w:t>
      </w:r>
      <w:r>
        <w:rPr>
          <w:rFonts w:hint="eastAsia" w:ascii="仿宋_GB2312" w:hAnsi="仿宋_GB2312" w:eastAsia="仿宋_GB2312" w:cs="仿宋_GB2312"/>
          <w:b w:val="0"/>
          <w:bCs w:val="0"/>
          <w:sz w:val="32"/>
          <w:szCs w:val="32"/>
          <w:lang w:val="en-US" w:eastAsia="zh-CN"/>
        </w:rPr>
        <w:t xml:space="preserve">   </w:t>
      </w:r>
    </w:p>
    <w:p w14:paraId="27874EA1">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p>
    <w:p w14:paraId="0D56843C">
      <w:pPr>
        <w:pStyle w:val="2"/>
        <w:rPr>
          <w:rFonts w:hint="eastAsia"/>
          <w:lang w:val="en-US" w:eastAsia="zh-CN"/>
        </w:rPr>
      </w:pPr>
    </w:p>
    <w:p w14:paraId="157FC392">
      <w:pPr>
        <w:rPr>
          <w:rFonts w:hint="eastAsia"/>
          <w:lang w:val="en-US" w:eastAsia="zh-CN"/>
        </w:rPr>
      </w:pPr>
    </w:p>
    <w:p w14:paraId="747AD0F1">
      <w:pPr>
        <w:pStyle w:val="2"/>
        <w:rPr>
          <w:rFonts w:hint="eastAsia"/>
          <w:lang w:val="en-US" w:eastAsia="zh-CN"/>
        </w:rPr>
      </w:pPr>
    </w:p>
    <w:p w14:paraId="7D51C22E">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p>
    <w:p w14:paraId="7C59A7B3">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乙    方（签章）：</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25760DC5">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263B8893">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73D85648">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乙方法定代表人或</w:t>
      </w:r>
    </w:p>
    <w:p w14:paraId="32A5712B">
      <w:pPr>
        <w:numPr>
          <w:ilvl w:val="0"/>
          <w:numId w:val="0"/>
        </w:numPr>
        <w:spacing w:line="360" w:lineRule="auto"/>
        <w:ind w:firstLine="640" w:firstLineChars="200"/>
        <w:outlineLvl w:val="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授权代表（签字）：</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03308C26">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lang w:val="en-US" w:eastAsia="zh-CN"/>
        </w:rPr>
      </w:pPr>
    </w:p>
    <w:p w14:paraId="75046456">
      <w:pPr>
        <w:numPr>
          <w:ilvl w:val="0"/>
          <w:numId w:val="0"/>
        </w:numPr>
        <w:spacing w:line="360" w:lineRule="auto"/>
        <w:ind w:firstLine="640" w:firstLineChars="200"/>
        <w:outlineLvl w:val="0"/>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日            期：</w:t>
      </w:r>
      <w:r>
        <w:rPr>
          <w:rFonts w:hint="eastAsia" w:ascii="仿宋_GB2312" w:hAnsi="仿宋_GB2312" w:eastAsia="仿宋_GB2312" w:cs="仿宋_GB2312"/>
          <w:b w:val="0"/>
          <w:bCs w:val="0"/>
          <w:sz w:val="32"/>
          <w:szCs w:val="32"/>
          <w:u w:val="single"/>
          <w:lang w:val="en-US" w:eastAsia="zh-CN"/>
        </w:rPr>
        <w:t xml:space="preserve">          年    月    日</w:t>
      </w:r>
    </w:p>
    <w:p w14:paraId="6E74C461">
      <w:pPr>
        <w:numPr>
          <w:ilvl w:val="0"/>
          <w:numId w:val="0"/>
        </w:numPr>
        <w:jc w:val="both"/>
        <w:rPr>
          <w:rFonts w:hint="default"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附件：1、</w:t>
      </w:r>
      <w:r>
        <w:rPr>
          <w:rFonts w:hint="eastAsia" w:ascii="仿宋_GB2312" w:hAnsi="仿宋_GB2312" w:eastAsia="仿宋_GB2312" w:cs="仿宋_GB2312"/>
          <w:b/>
          <w:bCs/>
          <w:kern w:val="2"/>
          <w:sz w:val="40"/>
          <w:szCs w:val="40"/>
          <w:lang w:val="en-US" w:eastAsia="zh-CN" w:bidi="ar-SA"/>
        </w:rPr>
        <w:t>一车间从业人员不锈钢晾衣架、晾鞋架制作安装施工材料</w:t>
      </w:r>
      <w:r>
        <w:rPr>
          <w:rFonts w:hint="eastAsia" w:ascii="仿宋_GB2312" w:hAnsi="仿宋_GB2312" w:eastAsia="仿宋_GB2312" w:cs="仿宋_GB2312"/>
          <w:b/>
          <w:bCs/>
          <w:sz w:val="40"/>
          <w:szCs w:val="40"/>
          <w:lang w:val="en-US" w:eastAsia="zh-CN"/>
        </w:rPr>
        <w:t>清单</w:t>
      </w:r>
    </w:p>
    <w:tbl>
      <w:tblPr>
        <w:tblStyle w:val="7"/>
        <w:tblW w:w="91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
        <w:gridCol w:w="1566"/>
        <w:gridCol w:w="1678"/>
        <w:gridCol w:w="678"/>
        <w:gridCol w:w="726"/>
        <w:gridCol w:w="4032"/>
      </w:tblGrid>
      <w:tr w14:paraId="0C4C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428" w:type="dxa"/>
            <w:tcBorders>
              <w:top w:val="single" w:color="000000" w:sz="4" w:space="0"/>
              <w:left w:val="single" w:color="000000" w:sz="4" w:space="0"/>
              <w:bottom w:val="single" w:color="000000" w:sz="4" w:space="0"/>
              <w:right w:val="single" w:color="000000" w:sz="4" w:space="0"/>
            </w:tcBorders>
            <w:noWrap/>
            <w:vAlign w:val="center"/>
          </w:tcPr>
          <w:p w14:paraId="59062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7E934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4A38D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CE5F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3584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032" w:type="dxa"/>
            <w:tcBorders>
              <w:top w:val="single" w:color="000000" w:sz="4" w:space="0"/>
              <w:left w:val="single" w:color="000000" w:sz="4" w:space="0"/>
              <w:bottom w:val="single" w:color="000000" w:sz="4" w:space="0"/>
              <w:right w:val="single" w:color="000000" w:sz="4" w:space="0"/>
            </w:tcBorders>
            <w:noWrap/>
            <w:vAlign w:val="center"/>
          </w:tcPr>
          <w:p w14:paraId="428B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3F3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428" w:type="dxa"/>
            <w:tcBorders>
              <w:top w:val="single" w:color="000000" w:sz="4" w:space="0"/>
              <w:left w:val="single" w:color="000000" w:sz="4" w:space="0"/>
              <w:bottom w:val="single" w:color="000000" w:sz="4" w:space="0"/>
              <w:right w:val="single" w:color="000000" w:sz="4" w:space="0"/>
            </w:tcBorders>
            <w:noWrap w:val="0"/>
            <w:vAlign w:val="center"/>
          </w:tcPr>
          <w:p w14:paraId="3C00C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43D43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CDD9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Φ25*δ15</w:t>
            </w:r>
            <w:r>
              <w:rPr>
                <w:rFonts w:hint="eastAsia" w:ascii="宋体" w:hAnsi="宋体" w:cs="宋体"/>
                <w:i w:val="0"/>
                <w:iCs w:val="0"/>
                <w:color w:val="000000"/>
                <w:kern w:val="0"/>
                <w:sz w:val="22"/>
                <w:szCs w:val="22"/>
                <w:u w:val="none"/>
                <w:lang w:val="en-US" w:eastAsia="zh-CN" w:bidi="ar"/>
              </w:rPr>
              <w:t>mm</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FDE7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F31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14:paraId="50139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厚度不低于1.5；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执行标准:YB/T5363-2016《装饰用焊接不锈钢管》；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执行标准:GB/T10125-2012《人造气氛腐蚀试验盐雾试验》。</w:t>
            </w:r>
          </w:p>
        </w:tc>
      </w:tr>
      <w:tr w14:paraId="1922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428" w:type="dxa"/>
            <w:tcBorders>
              <w:top w:val="single" w:color="000000" w:sz="4" w:space="0"/>
              <w:left w:val="single" w:color="000000" w:sz="4" w:space="0"/>
              <w:bottom w:val="single" w:color="000000" w:sz="4" w:space="0"/>
              <w:right w:val="single" w:color="000000" w:sz="4" w:space="0"/>
            </w:tcBorders>
            <w:noWrap w:val="0"/>
            <w:vAlign w:val="center"/>
          </w:tcPr>
          <w:p w14:paraId="0340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1FB81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420321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Φ50*δ15</w:t>
            </w:r>
            <w:r>
              <w:rPr>
                <w:rFonts w:hint="eastAsia" w:ascii="宋体" w:hAnsi="宋体" w:cs="宋体"/>
                <w:i w:val="0"/>
                <w:iCs w:val="0"/>
                <w:color w:val="000000"/>
                <w:kern w:val="0"/>
                <w:sz w:val="22"/>
                <w:szCs w:val="22"/>
                <w:u w:val="none"/>
                <w:lang w:val="en-US" w:eastAsia="zh-CN" w:bidi="ar"/>
              </w:rPr>
              <w:t>mm</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657A6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FD9F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14:paraId="67284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厚度不低于1.5；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执行标准:YB/T5363-2016《装饰用焊接不锈钢管》；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执行标准:GB/T10125-2012《人造气氛腐蚀试验盐雾试验》。</w:t>
            </w:r>
          </w:p>
        </w:tc>
      </w:tr>
      <w:tr w14:paraId="369A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28" w:type="dxa"/>
            <w:tcBorders>
              <w:top w:val="single" w:color="000000" w:sz="4" w:space="0"/>
              <w:left w:val="single" w:color="000000" w:sz="4" w:space="0"/>
              <w:bottom w:val="single" w:color="000000" w:sz="4" w:space="0"/>
              <w:right w:val="single" w:color="000000" w:sz="4" w:space="0"/>
            </w:tcBorders>
            <w:noWrap w:val="0"/>
            <w:vAlign w:val="center"/>
          </w:tcPr>
          <w:p w14:paraId="3A5EA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71ED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不锈钢地面板</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66965B90">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47ADF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864A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032" w:type="dxa"/>
            <w:tcBorders>
              <w:top w:val="single" w:color="000000" w:sz="4" w:space="0"/>
              <w:left w:val="single" w:color="000000" w:sz="4" w:space="0"/>
              <w:bottom w:val="single" w:color="000000" w:sz="4" w:space="0"/>
              <w:right w:val="single" w:color="000000" w:sz="4" w:space="0"/>
            </w:tcBorders>
            <w:noWrap/>
            <w:vAlign w:val="center"/>
          </w:tcPr>
          <w:p w14:paraId="578F5A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10*10</w:t>
            </w:r>
            <w:r>
              <w:rPr>
                <w:rFonts w:hint="eastAsia" w:ascii="宋体" w:hAnsi="宋体" w:cs="宋体"/>
                <w:i w:val="0"/>
                <w:iCs w:val="0"/>
                <w:color w:val="000000"/>
                <w:kern w:val="0"/>
                <w:sz w:val="22"/>
                <w:szCs w:val="22"/>
                <w:u w:val="none"/>
                <w:lang w:val="en-US" w:eastAsia="zh-CN" w:bidi="ar"/>
              </w:rPr>
              <w:t>cm</w:t>
            </w:r>
          </w:p>
        </w:tc>
      </w:tr>
      <w:tr w14:paraId="4A9B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28" w:type="dxa"/>
            <w:tcBorders>
              <w:top w:val="single" w:color="000000" w:sz="4" w:space="0"/>
              <w:left w:val="single" w:color="000000" w:sz="4" w:space="0"/>
              <w:bottom w:val="single" w:color="000000" w:sz="4" w:space="0"/>
              <w:right w:val="single" w:color="000000" w:sz="4" w:space="0"/>
            </w:tcBorders>
            <w:noWrap w:val="0"/>
            <w:vAlign w:val="center"/>
          </w:tcPr>
          <w:p w14:paraId="32CFC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0F7E6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0165D9BE">
            <w:pPr>
              <w:jc w:val="cente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6E0A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437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032" w:type="dxa"/>
            <w:tcBorders>
              <w:top w:val="single" w:color="000000" w:sz="4" w:space="0"/>
              <w:left w:val="single" w:color="000000" w:sz="4" w:space="0"/>
              <w:bottom w:val="single" w:color="000000" w:sz="4" w:space="0"/>
              <w:right w:val="single" w:color="000000" w:sz="4" w:space="0"/>
            </w:tcBorders>
            <w:noWrap/>
            <w:vAlign w:val="center"/>
          </w:tcPr>
          <w:p w14:paraId="474B0D67">
            <w:pPr>
              <w:rPr>
                <w:rFonts w:hint="eastAsia" w:ascii="宋体" w:hAnsi="宋体" w:eastAsia="宋体" w:cs="宋体"/>
                <w:i w:val="0"/>
                <w:iCs w:val="0"/>
                <w:color w:val="000000"/>
                <w:sz w:val="22"/>
                <w:szCs w:val="22"/>
                <w:u w:val="none"/>
              </w:rPr>
            </w:pPr>
          </w:p>
        </w:tc>
      </w:tr>
      <w:tr w14:paraId="0EB8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28" w:type="dxa"/>
            <w:tcBorders>
              <w:top w:val="single" w:color="000000" w:sz="4" w:space="0"/>
              <w:left w:val="single" w:color="000000" w:sz="4" w:space="0"/>
              <w:bottom w:val="single" w:color="000000" w:sz="4" w:space="0"/>
              <w:right w:val="single" w:color="000000" w:sz="4" w:space="0"/>
            </w:tcBorders>
            <w:noWrap w:val="0"/>
            <w:vAlign w:val="center"/>
          </w:tcPr>
          <w:p w14:paraId="1F1E39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380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晾鞋架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3615C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4m*0.3m*2m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3.6m*0.3m*2m</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C579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6AF9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032" w:type="dxa"/>
            <w:tcBorders>
              <w:top w:val="single" w:color="000000" w:sz="4" w:space="0"/>
              <w:left w:val="single" w:color="000000" w:sz="4" w:space="0"/>
              <w:bottom w:val="single" w:color="000000" w:sz="4" w:space="0"/>
              <w:right w:val="single" w:color="000000" w:sz="4" w:space="0"/>
            </w:tcBorders>
            <w:noWrap/>
            <w:vAlign w:val="center"/>
          </w:tcPr>
          <w:p w14:paraId="0DEB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层板斜边宽度30公分</w:t>
            </w:r>
          </w:p>
        </w:tc>
      </w:tr>
    </w:tbl>
    <w:p w14:paraId="01044113">
      <w:pPr>
        <w:numPr>
          <w:ilvl w:val="0"/>
          <w:numId w:val="0"/>
        </w:numPr>
        <w:ind w:firstLine="800" w:firstLineChars="200"/>
        <w:jc w:val="both"/>
        <w:rPr>
          <w:rFonts w:hint="default"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2、不锈钢晾衣架制作安装施工图纸：</w:t>
      </w:r>
    </w:p>
    <w:p w14:paraId="65264CDB">
      <w:pPr>
        <w:tabs>
          <w:tab w:val="left" w:pos="2673"/>
        </w:tabs>
        <w:bidi w:val="0"/>
        <w:jc w:val="left"/>
        <w:rPr>
          <w:rFonts w:hint="default"/>
          <w:lang w:val="en-US" w:eastAsia="zh-CN"/>
        </w:rPr>
      </w:pPr>
      <w:r>
        <w:rPr>
          <w:rFonts w:hint="default"/>
          <w:lang w:val="en-US" w:eastAsia="zh-CN"/>
        </w:rPr>
        <w:drawing>
          <wp:inline distT="0" distB="0" distL="114300" distR="114300">
            <wp:extent cx="5501640" cy="3667125"/>
            <wp:effectExtent l="0" t="0" r="3810" b="9525"/>
            <wp:docPr id="6" name="图片 1" descr="6ce55e9ad1ab8d3b2b3adf7674835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6ce55e9ad1ab8d3b2b3adf767483519b"/>
                    <pic:cNvPicPr>
                      <a:picLocks noChangeAspect="1"/>
                    </pic:cNvPicPr>
                  </pic:nvPicPr>
                  <pic:blipFill>
                    <a:blip r:embed="rId7"/>
                    <a:stretch>
                      <a:fillRect/>
                    </a:stretch>
                  </pic:blipFill>
                  <pic:spPr>
                    <a:xfrm>
                      <a:off x="0" y="0"/>
                      <a:ext cx="5501640" cy="3667125"/>
                    </a:xfrm>
                    <a:prstGeom prst="rect">
                      <a:avLst/>
                    </a:prstGeom>
                    <a:noFill/>
                    <a:ln>
                      <a:noFill/>
                    </a:ln>
                  </pic:spPr>
                </pic:pic>
              </a:graphicData>
            </a:graphic>
          </wp:inline>
        </w:drawing>
      </w:r>
    </w:p>
    <w:p w14:paraId="3BAEDD83">
      <w:pPr>
        <w:pStyle w:val="2"/>
        <w:rPr>
          <w:rFonts w:hint="default"/>
          <w:lang w:val="en-US" w:eastAsia="zh-CN"/>
        </w:rPr>
      </w:pPr>
    </w:p>
    <w:p w14:paraId="0242E01F">
      <w:pPr>
        <w:rPr>
          <w:rFonts w:hint="default"/>
          <w:lang w:val="en-US" w:eastAsia="zh-CN"/>
        </w:rPr>
      </w:pPr>
    </w:p>
    <w:p w14:paraId="32DB10A1">
      <w:pPr>
        <w:numPr>
          <w:ilvl w:val="0"/>
          <w:numId w:val="0"/>
        </w:numPr>
        <w:ind w:firstLine="800" w:firstLineChars="200"/>
        <w:jc w:val="both"/>
        <w:rPr>
          <w:rFonts w:hint="default"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3、不锈钢晾鞋架制作安装施工图纸：</w:t>
      </w:r>
    </w:p>
    <w:p w14:paraId="7B8E6A6C">
      <w:pPr>
        <w:tabs>
          <w:tab w:val="left" w:pos="2673"/>
        </w:tabs>
        <w:bidi w:val="0"/>
        <w:jc w:val="left"/>
        <w:rPr>
          <w:rFonts w:hint="default"/>
          <w:lang w:val="en-US" w:eastAsia="zh-CN"/>
        </w:rPr>
      </w:pPr>
      <w:r>
        <w:rPr>
          <w:rFonts w:hint="default"/>
          <w:lang w:val="en-US" w:eastAsia="zh-CN"/>
        </w:rPr>
        <w:drawing>
          <wp:inline distT="0" distB="0" distL="114300" distR="114300">
            <wp:extent cx="5886450" cy="3679190"/>
            <wp:effectExtent l="0" t="0" r="0" b="16510"/>
            <wp:docPr id="3" name="图片 2" descr="396fa4245d3fc970469221a0f964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96fa4245d3fc970469221a0f9646518"/>
                    <pic:cNvPicPr>
                      <a:picLocks noChangeAspect="1"/>
                    </pic:cNvPicPr>
                  </pic:nvPicPr>
                  <pic:blipFill>
                    <a:blip r:embed="rId8"/>
                    <a:stretch>
                      <a:fillRect/>
                    </a:stretch>
                  </pic:blipFill>
                  <pic:spPr>
                    <a:xfrm>
                      <a:off x="0" y="0"/>
                      <a:ext cx="5886450" cy="3679190"/>
                    </a:xfrm>
                    <a:prstGeom prst="rect">
                      <a:avLst/>
                    </a:prstGeom>
                    <a:noFill/>
                    <a:ln>
                      <a:noFill/>
                    </a:ln>
                  </pic:spPr>
                </pic:pic>
              </a:graphicData>
            </a:graphic>
          </wp:inline>
        </w:drawing>
      </w:r>
    </w:p>
    <w:p w14:paraId="7270D5E6">
      <w:pPr>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备注：乙方施工人员应持有相应有效职业资格证（如：焊工证等）</w:t>
      </w:r>
    </w:p>
    <w:sectPr>
      <w:footerReference r:id="rId5" w:type="default"/>
      <w:pgSz w:w="11906" w:h="16838"/>
      <w:pgMar w:top="1304" w:right="1247" w:bottom="1304" w:left="1247" w:header="1021" w:footer="62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2442">
    <w:pPr>
      <w:pStyle w:val="22"/>
      <w:tabs>
        <w:tab w:val="clear" w:pos="4153"/>
        <w:tab w:val="clear" w:pos="8306"/>
      </w:tabs>
      <w:ind w:right="360" w:firstLine="105" w:firstLineChars="50"/>
      <w:rPr>
        <w:sz w:val="21"/>
      </w:rPr>
    </w:pPr>
    <w:r>
      <w:rPr>
        <w:rFonts w:ascii="黑体" w:hAnsi="宋体" w:eastAsia="黑体"/>
        <w:b/>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0" cy="12700"/>
              <wp:effectExtent l="0" t="6350" r="0" b="9525"/>
              <wp:wrapNone/>
              <wp:docPr id="5" name="_x0000_s2049"/>
              <wp:cNvGraphicFramePr/>
              <a:graphic xmlns:a="http://schemas.openxmlformats.org/drawingml/2006/main">
                <a:graphicData uri="http://schemas.microsoft.com/office/word/2010/wordprocessingShape">
                  <wps:wsp>
                    <wps:cNvCnPr/>
                    <wps:spPr>
                      <a:xfrm>
                        <a:off x="0" y="-12700"/>
                        <a:ext cx="6858000" cy="12700"/>
                      </a:xfrm>
                      <a:prstGeom prst="line">
                        <a:avLst/>
                      </a:prstGeom>
                      <a:ln w="12700">
                        <a:solidFill>
                          <a:prstClr val="white"/>
                        </a:solidFill>
                      </a:ln>
                      <a:effectLst/>
                    </wps:spPr>
                    <wps:bodyPr rot="0" vert="horz" wrap="square" lIns="0" tIns="0" rIns="0" bIns="0" anchor="t" anchorCtr="0"/>
                  </wps:wsp>
                </a:graphicData>
              </a:graphic>
            </wp:anchor>
          </w:drawing>
        </mc:Choice>
        <mc:Fallback>
          <w:pict>
            <v:line id="_x0000_s2049" o:spid="_x0000_s1026" o:spt="20" style="position:absolute;left:0pt;margin-left:0pt;margin-top:0pt;height:1pt;width:540pt;z-index:251659264;mso-width-relative:page;mso-height-relative:page;" filled="f" stroked="t" coordsize="21600,21600" o:gfxdata="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Bu2wNIAAAAEAQAADwAAAAAAAAABACAA&#10;AAAiAAAAZHJzL2Rvd25yZXYueG1sUEsBAhQAFAAAAAgAh07iQBJ1RSnaAQAAxgMAAA4AAAAAAAAA&#10;AQAgAAAAIQEAAGRycy9lMm9Eb2MueG1sUEsFBgAAAAAGAAYAWQEAAG0FAAAAAA==&#10;">
              <v:fill on="f" focussize="0,0"/>
              <v:stroke weight="1pt" color="#FFFFFF"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DA39">
    <w:pPr>
      <w:pStyle w:val="22"/>
      <w:tabs>
        <w:tab w:val="clear" w:pos="4153"/>
        <w:tab w:val="clear" w:pos="8306"/>
      </w:tabs>
      <w:ind w:right="360" w:firstLine="105" w:firstLineChars="50"/>
      <w:rPr>
        <w:rFonts w:ascii="黑体" w:hAnsi="宋体" w:eastAsia="黑体"/>
        <w:b/>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53EF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353EF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ascii="黑体" w:hAnsi="宋体" w:eastAsia="黑体"/>
        <w:b/>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58000" cy="12700"/>
              <wp:effectExtent l="0" t="6350" r="0" b="9525"/>
              <wp:wrapNone/>
              <wp:docPr id="1" name="_x0000_s2052"/>
              <wp:cNvGraphicFramePr/>
              <a:graphic xmlns:a="http://schemas.openxmlformats.org/drawingml/2006/main">
                <a:graphicData uri="http://schemas.microsoft.com/office/word/2010/wordprocessingShape">
                  <wps:wsp>
                    <wps:cNvCnPr/>
                    <wps:spPr>
                      <a:xfrm>
                        <a:off x="0" y="-12700"/>
                        <a:ext cx="6858000" cy="12700"/>
                      </a:xfrm>
                      <a:prstGeom prst="line">
                        <a:avLst/>
                      </a:prstGeom>
                      <a:ln w="12700">
                        <a:solidFill>
                          <a:prstClr val="white"/>
                        </a:solidFill>
                      </a:ln>
                      <a:effectLst/>
                    </wps:spPr>
                    <wps:bodyPr rot="0" vert="horz" wrap="square" lIns="0" tIns="0" rIns="0" bIns="0" anchor="t" anchorCtr="0"/>
                  </wps:wsp>
                </a:graphicData>
              </a:graphic>
            </wp:anchor>
          </w:drawing>
        </mc:Choice>
        <mc:Fallback>
          <w:pict>
            <v:line id="_x0000_s2052" o:spid="_x0000_s1026" o:spt="20" style="position:absolute;left:0pt;margin-left:0pt;margin-top:0pt;height:1pt;width:540pt;z-index:251659264;mso-width-relative:page;mso-height-relative:page;" filled="f" stroked="t" coordsize="21600,21600" o:gfxdata="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QG7bA0gAAAAQBAAAPAAAAAAAAAAEAIAAA&#10;ACIAAABkcnMvZG93bnJldi54bWxQSwECFAAUAAAACACHTuJAe9aXqdkBAADGAwAADgAAAAAAAAAB&#10;ACAAAAAhAQAAZHJzL2Uyb0RvYy54bWxQSwUGAAAAAAYABgBZAQAAbAUAAAAA&#10;">
              <v:fill on="f" focussize="0,0"/>
              <v:stroke weight="1pt" color="#FFFFFF"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0E521">
    <w:pPr>
      <w:pStyle w:val="23"/>
      <w:pBdr>
        <w:bottom w:val="single" w:color="000000" w:sz="4" w:space="0"/>
      </w:pBdr>
      <w:tabs>
        <w:tab w:val="clear" w:pos="4153"/>
        <w:tab w:val="clear" w:pos="8306"/>
      </w:tabs>
      <w:jc w:val="both"/>
      <w:rPr>
        <w:rFonts w:hint="default" w:eastAsia="宋体"/>
        <w:b/>
        <w:sz w:val="24"/>
        <w:szCs w:val="24"/>
        <w:lang w:val="en-US" w:eastAsia="zh-CN"/>
      </w:rPr>
    </w:pPr>
    <w:r>
      <w:rPr>
        <w:rFonts w:hint="eastAsia" w:eastAsia="宋体"/>
        <w:b/>
        <w:sz w:val="24"/>
        <w:szCs w:val="24"/>
        <w:lang w:eastAsia="zh-CN"/>
      </w:rPr>
      <w:drawing>
        <wp:inline distT="0" distB="0" distL="114300" distR="114300">
          <wp:extent cx="219075" cy="290830"/>
          <wp:effectExtent l="0" t="0" r="9525" b="13970"/>
          <wp:docPr id="2" name="图片 2" desc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G"/>
                  <pic:cNvPicPr>
                    <a:picLocks noChangeAspect="1"/>
                  </pic:cNvPicPr>
                </pic:nvPicPr>
                <pic:blipFill>
                  <a:blip r:embed="rId1"/>
                  <a:stretch>
                    <a:fillRect/>
                  </a:stretch>
                </pic:blipFill>
                <pic:spPr>
                  <a:xfrm>
                    <a:off x="0" y="0"/>
                    <a:ext cx="219075" cy="290830"/>
                  </a:xfrm>
                  <a:prstGeom prst="rect">
                    <a:avLst/>
                  </a:prstGeom>
                </pic:spPr>
              </pic:pic>
            </a:graphicData>
          </a:graphic>
        </wp:inline>
      </w:drawing>
    </w:r>
    <w:r>
      <w:rPr>
        <w:rFonts w:hint="eastAsia"/>
        <w:b w:val="0"/>
        <w:bCs/>
        <w:sz w:val="24"/>
        <w:szCs w:val="24"/>
        <w:lang w:val="en-US" w:eastAsia="zh-CN"/>
      </w:rPr>
      <w:t>贵州泓生源工贸有限公司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F75D3"/>
    <w:multiLevelType w:val="singleLevel"/>
    <w:tmpl w:val="341F75D3"/>
    <w:lvl w:ilvl="0" w:tentative="0">
      <w:start w:val="4"/>
      <w:numFmt w:val="chineseCounting"/>
      <w:suff w:val="nothing"/>
      <w:lvlText w:val="%1、"/>
      <w:lvlJc w:val="left"/>
      <w:rPr>
        <w:rFonts w:hint="eastAsia"/>
        <w:b/>
        <w:bCs/>
      </w:rPr>
    </w:lvl>
  </w:abstractNum>
  <w:abstractNum w:abstractNumId="1">
    <w:nsid w:val="6752AD63"/>
    <w:multiLevelType w:val="singleLevel"/>
    <w:tmpl w:val="6752AD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ZWJiNDY1MGQ2ODY5ZjkzN2EyNDliM2RmMGYwNGQifQ=="/>
  </w:docVars>
  <w:rsids>
    <w:rsidRoot w:val="00A55713"/>
    <w:rsid w:val="00291326"/>
    <w:rsid w:val="003D069C"/>
    <w:rsid w:val="003D60B1"/>
    <w:rsid w:val="00495D63"/>
    <w:rsid w:val="005D6A9E"/>
    <w:rsid w:val="00603A11"/>
    <w:rsid w:val="00612083"/>
    <w:rsid w:val="00672199"/>
    <w:rsid w:val="006753EB"/>
    <w:rsid w:val="006D3AA7"/>
    <w:rsid w:val="00A42FA8"/>
    <w:rsid w:val="00A55713"/>
    <w:rsid w:val="00CA7458"/>
    <w:rsid w:val="00EB66DD"/>
    <w:rsid w:val="00FF5617"/>
    <w:rsid w:val="022F5FA3"/>
    <w:rsid w:val="025D08EA"/>
    <w:rsid w:val="0378241A"/>
    <w:rsid w:val="04114082"/>
    <w:rsid w:val="04133956"/>
    <w:rsid w:val="04601C4E"/>
    <w:rsid w:val="048000F9"/>
    <w:rsid w:val="057158A0"/>
    <w:rsid w:val="06487715"/>
    <w:rsid w:val="06B702D2"/>
    <w:rsid w:val="07322054"/>
    <w:rsid w:val="07846919"/>
    <w:rsid w:val="086F380C"/>
    <w:rsid w:val="0947634C"/>
    <w:rsid w:val="09476961"/>
    <w:rsid w:val="0A272298"/>
    <w:rsid w:val="0BAA7D8B"/>
    <w:rsid w:val="0C761DCE"/>
    <w:rsid w:val="0D42705A"/>
    <w:rsid w:val="0F147EB8"/>
    <w:rsid w:val="0F712A71"/>
    <w:rsid w:val="104D6004"/>
    <w:rsid w:val="111013E3"/>
    <w:rsid w:val="1168050B"/>
    <w:rsid w:val="126C7BC5"/>
    <w:rsid w:val="12C0114D"/>
    <w:rsid w:val="1335174E"/>
    <w:rsid w:val="136D06C3"/>
    <w:rsid w:val="147E51D9"/>
    <w:rsid w:val="15520056"/>
    <w:rsid w:val="17545CB0"/>
    <w:rsid w:val="176A2C45"/>
    <w:rsid w:val="17B61287"/>
    <w:rsid w:val="18310905"/>
    <w:rsid w:val="189D783A"/>
    <w:rsid w:val="18D47700"/>
    <w:rsid w:val="18FE477D"/>
    <w:rsid w:val="1AB86BAD"/>
    <w:rsid w:val="1C8036FB"/>
    <w:rsid w:val="1CAB4C1C"/>
    <w:rsid w:val="1D4B3D09"/>
    <w:rsid w:val="1E2F53D8"/>
    <w:rsid w:val="1E9516DF"/>
    <w:rsid w:val="203E7B55"/>
    <w:rsid w:val="20C71077"/>
    <w:rsid w:val="20E07EB9"/>
    <w:rsid w:val="21975C23"/>
    <w:rsid w:val="22A3717F"/>
    <w:rsid w:val="22E935FF"/>
    <w:rsid w:val="2343188A"/>
    <w:rsid w:val="237D41D4"/>
    <w:rsid w:val="23DB5F63"/>
    <w:rsid w:val="24957601"/>
    <w:rsid w:val="24B6025C"/>
    <w:rsid w:val="261D5C8B"/>
    <w:rsid w:val="2848663B"/>
    <w:rsid w:val="28526934"/>
    <w:rsid w:val="285D2B42"/>
    <w:rsid w:val="28A6071E"/>
    <w:rsid w:val="29532367"/>
    <w:rsid w:val="29C94933"/>
    <w:rsid w:val="29E21289"/>
    <w:rsid w:val="2ABC6246"/>
    <w:rsid w:val="2EEB7A47"/>
    <w:rsid w:val="30AD6B56"/>
    <w:rsid w:val="30B40706"/>
    <w:rsid w:val="32805DAB"/>
    <w:rsid w:val="33A03101"/>
    <w:rsid w:val="33A13713"/>
    <w:rsid w:val="34C72752"/>
    <w:rsid w:val="35265EB6"/>
    <w:rsid w:val="353D24A6"/>
    <w:rsid w:val="35527ED3"/>
    <w:rsid w:val="36403BEF"/>
    <w:rsid w:val="365437D6"/>
    <w:rsid w:val="36AA5AEC"/>
    <w:rsid w:val="37000C5D"/>
    <w:rsid w:val="37040E4B"/>
    <w:rsid w:val="371613A2"/>
    <w:rsid w:val="376C701D"/>
    <w:rsid w:val="37C020E6"/>
    <w:rsid w:val="37F0591B"/>
    <w:rsid w:val="384823AF"/>
    <w:rsid w:val="3A5B6852"/>
    <w:rsid w:val="3B776EA6"/>
    <w:rsid w:val="3D945D0B"/>
    <w:rsid w:val="3E1026D9"/>
    <w:rsid w:val="3E1D4930"/>
    <w:rsid w:val="406662AB"/>
    <w:rsid w:val="406866C7"/>
    <w:rsid w:val="411261EF"/>
    <w:rsid w:val="419C3B9F"/>
    <w:rsid w:val="42187DAE"/>
    <w:rsid w:val="423170C2"/>
    <w:rsid w:val="42906F37"/>
    <w:rsid w:val="42A37ACD"/>
    <w:rsid w:val="42D0249F"/>
    <w:rsid w:val="432033BE"/>
    <w:rsid w:val="43397FDC"/>
    <w:rsid w:val="433E1A96"/>
    <w:rsid w:val="45ED3300"/>
    <w:rsid w:val="46EB3CE3"/>
    <w:rsid w:val="47406EE8"/>
    <w:rsid w:val="47CF0F0F"/>
    <w:rsid w:val="47E96103"/>
    <w:rsid w:val="484566F6"/>
    <w:rsid w:val="49AA262E"/>
    <w:rsid w:val="4A682C71"/>
    <w:rsid w:val="4BE11211"/>
    <w:rsid w:val="4F1F09CE"/>
    <w:rsid w:val="50F6575E"/>
    <w:rsid w:val="52D615E9"/>
    <w:rsid w:val="540E2DBF"/>
    <w:rsid w:val="552E23B5"/>
    <w:rsid w:val="56A45FAD"/>
    <w:rsid w:val="5850568B"/>
    <w:rsid w:val="58AF2A33"/>
    <w:rsid w:val="58C63C68"/>
    <w:rsid w:val="59A860E0"/>
    <w:rsid w:val="5BCD2D4A"/>
    <w:rsid w:val="5CB5080E"/>
    <w:rsid w:val="5CE24DE9"/>
    <w:rsid w:val="5E056FE1"/>
    <w:rsid w:val="5E8B1237"/>
    <w:rsid w:val="61410DD1"/>
    <w:rsid w:val="617B432D"/>
    <w:rsid w:val="61820359"/>
    <w:rsid w:val="631B2689"/>
    <w:rsid w:val="6367429A"/>
    <w:rsid w:val="64061D04"/>
    <w:rsid w:val="654F1B19"/>
    <w:rsid w:val="66173692"/>
    <w:rsid w:val="67095D94"/>
    <w:rsid w:val="678F6D0A"/>
    <w:rsid w:val="69401C5A"/>
    <w:rsid w:val="6A701400"/>
    <w:rsid w:val="6B5B46AB"/>
    <w:rsid w:val="6B664FEB"/>
    <w:rsid w:val="6B8C563E"/>
    <w:rsid w:val="6C5A2BED"/>
    <w:rsid w:val="6CDC0129"/>
    <w:rsid w:val="6F091CC3"/>
    <w:rsid w:val="70C42D2B"/>
    <w:rsid w:val="711A4554"/>
    <w:rsid w:val="72307B02"/>
    <w:rsid w:val="74130252"/>
    <w:rsid w:val="74C1265A"/>
    <w:rsid w:val="74E27C24"/>
    <w:rsid w:val="75B56CC2"/>
    <w:rsid w:val="75C13CDD"/>
    <w:rsid w:val="75E62AE8"/>
    <w:rsid w:val="762E16DC"/>
    <w:rsid w:val="771B6BD7"/>
    <w:rsid w:val="786A72F4"/>
    <w:rsid w:val="78945A4C"/>
    <w:rsid w:val="7992559F"/>
    <w:rsid w:val="7A060E6F"/>
    <w:rsid w:val="7A166145"/>
    <w:rsid w:val="7A8551A4"/>
    <w:rsid w:val="7ABA3491"/>
    <w:rsid w:val="7AEF5B5F"/>
    <w:rsid w:val="7B6C262C"/>
    <w:rsid w:val="7B8D1796"/>
    <w:rsid w:val="7BA87313"/>
    <w:rsid w:val="7BE2675B"/>
    <w:rsid w:val="7C333677"/>
    <w:rsid w:val="7C694787"/>
    <w:rsid w:val="7D1410BC"/>
    <w:rsid w:val="7D205F1A"/>
    <w:rsid w:val="7D796C4C"/>
    <w:rsid w:val="7E77762F"/>
    <w:rsid w:val="7FA83978"/>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pPr>
      <w:spacing w:after="120" w:afterLines="0"/>
    </w:pPr>
    <w:rPr>
      <w:kern w:val="2"/>
      <w:sz w:val="21"/>
      <w:szCs w:val="24"/>
    </w:rPr>
  </w:style>
  <w:style w:type="paragraph" w:styleId="4">
    <w:name w:val="Balloon Text"/>
    <w:basedOn w:val="1"/>
    <w:link w:val="4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文-公1"/>
    <w:basedOn w:val="1"/>
    <w:next w:val="6"/>
    <w:qFormat/>
    <w:uiPriority w:val="0"/>
    <w:pPr>
      <w:ind w:firstLine="200" w:firstLineChars="200"/>
    </w:pPr>
    <w:rPr>
      <w:szCs w:val="22"/>
    </w:rPr>
  </w:style>
  <w:style w:type="paragraph" w:customStyle="1" w:styleId="10">
    <w:name w:val="标题 21"/>
    <w:basedOn w:val="1"/>
    <w:link w:val="14"/>
    <w:autoRedefine/>
    <w:qFormat/>
    <w:uiPriority w:val="0"/>
    <w:pPr>
      <w:spacing w:before="260" w:after="260" w:line="416" w:lineRule="auto"/>
      <w:outlineLvl w:val="1"/>
    </w:pPr>
    <w:rPr>
      <w:rFonts w:ascii="Cambria" w:hAnsi="Cambria"/>
      <w:b/>
      <w:bCs/>
      <w:sz w:val="32"/>
      <w:szCs w:val="32"/>
    </w:rPr>
  </w:style>
  <w:style w:type="paragraph" w:customStyle="1" w:styleId="11">
    <w:name w:val="标题 31"/>
    <w:basedOn w:val="1"/>
    <w:link w:val="15"/>
    <w:autoRedefine/>
    <w:qFormat/>
    <w:uiPriority w:val="0"/>
    <w:pPr>
      <w:jc w:val="center"/>
      <w:outlineLvl w:val="2"/>
    </w:pPr>
    <w:rPr>
      <w:sz w:val="28"/>
    </w:rPr>
  </w:style>
  <w:style w:type="character" w:customStyle="1" w:styleId="12">
    <w:name w:val="默认段落字体1"/>
    <w:semiHidden/>
    <w:qFormat/>
    <w:uiPriority w:val="0"/>
  </w:style>
  <w:style w:type="table" w:customStyle="1" w:styleId="13">
    <w:name w:val="普通表格1"/>
    <w:autoRedefine/>
    <w:semiHidden/>
    <w:qFormat/>
    <w:uiPriority w:val="0"/>
    <w:tblPr>
      <w:tblCellMar>
        <w:top w:w="0" w:type="dxa"/>
        <w:left w:w="0" w:type="dxa"/>
        <w:bottom w:w="0" w:type="dxa"/>
        <w:right w:w="0" w:type="dxa"/>
      </w:tblCellMar>
    </w:tblPr>
  </w:style>
  <w:style w:type="character" w:customStyle="1" w:styleId="14">
    <w:name w:val="标题 2 Char"/>
    <w:basedOn w:val="12"/>
    <w:link w:val="10"/>
    <w:semiHidden/>
    <w:qFormat/>
    <w:uiPriority w:val="0"/>
    <w:rPr>
      <w:rFonts w:ascii="Cambria" w:hAnsi="Cambria" w:eastAsia="宋体"/>
      <w:b/>
      <w:bCs/>
      <w:kern w:val="2"/>
      <w:sz w:val="32"/>
      <w:szCs w:val="32"/>
    </w:rPr>
  </w:style>
  <w:style w:type="character" w:customStyle="1" w:styleId="15">
    <w:name w:val="标题 3 Char"/>
    <w:link w:val="11"/>
    <w:autoRedefine/>
    <w:qFormat/>
    <w:uiPriority w:val="0"/>
    <w:rPr>
      <w:kern w:val="2"/>
      <w:sz w:val="28"/>
      <w:szCs w:val="24"/>
    </w:rPr>
  </w:style>
  <w:style w:type="paragraph" w:customStyle="1" w:styleId="16">
    <w:name w:val="正文缩进1"/>
    <w:basedOn w:val="1"/>
    <w:autoRedefine/>
    <w:qFormat/>
    <w:uiPriority w:val="0"/>
    <w:pPr>
      <w:ind w:firstLine="420"/>
    </w:pPr>
    <w:rPr>
      <w:szCs w:val="20"/>
    </w:rPr>
  </w:style>
  <w:style w:type="paragraph" w:customStyle="1" w:styleId="17">
    <w:name w:val="文档结构图1"/>
    <w:basedOn w:val="1"/>
    <w:autoRedefine/>
    <w:semiHidden/>
    <w:qFormat/>
    <w:uiPriority w:val="0"/>
    <w:pPr>
      <w:shd w:val="clear" w:color="auto" w:fill="000080"/>
    </w:pPr>
  </w:style>
  <w:style w:type="paragraph" w:customStyle="1" w:styleId="18">
    <w:name w:val="批注文字1"/>
    <w:basedOn w:val="1"/>
    <w:autoRedefine/>
    <w:semiHidden/>
    <w:qFormat/>
    <w:uiPriority w:val="0"/>
    <w:pPr>
      <w:jc w:val="left"/>
    </w:pPr>
  </w:style>
  <w:style w:type="paragraph" w:customStyle="1" w:styleId="19">
    <w:name w:val="称呼1"/>
    <w:basedOn w:val="1"/>
    <w:link w:val="20"/>
    <w:autoRedefine/>
    <w:qFormat/>
    <w:uiPriority w:val="0"/>
  </w:style>
  <w:style w:type="character" w:customStyle="1" w:styleId="20">
    <w:name w:val="称呼 Char"/>
    <w:basedOn w:val="12"/>
    <w:link w:val="19"/>
    <w:autoRedefine/>
    <w:qFormat/>
    <w:uiPriority w:val="0"/>
    <w:rPr>
      <w:kern w:val="2"/>
      <w:sz w:val="21"/>
      <w:szCs w:val="24"/>
    </w:rPr>
  </w:style>
  <w:style w:type="paragraph" w:customStyle="1" w:styleId="21">
    <w:name w:val="批注框文本1"/>
    <w:basedOn w:val="1"/>
    <w:autoRedefine/>
    <w:semiHidden/>
    <w:qFormat/>
    <w:uiPriority w:val="0"/>
    <w:rPr>
      <w:sz w:val="18"/>
      <w:szCs w:val="18"/>
    </w:rPr>
  </w:style>
  <w:style w:type="paragraph" w:customStyle="1" w:styleId="22">
    <w:name w:val="页脚1"/>
    <w:basedOn w:val="1"/>
    <w:autoRedefine/>
    <w:qFormat/>
    <w:uiPriority w:val="0"/>
    <w:pPr>
      <w:tabs>
        <w:tab w:val="center" w:pos="4153"/>
        <w:tab w:val="right" w:pos="8306"/>
      </w:tabs>
      <w:snapToGrid w:val="0"/>
      <w:jc w:val="left"/>
    </w:pPr>
    <w:rPr>
      <w:sz w:val="18"/>
      <w:szCs w:val="18"/>
    </w:rPr>
  </w:style>
  <w:style w:type="paragraph" w:customStyle="1" w:styleId="23">
    <w:name w:val="页眉1"/>
    <w:basedOn w:val="1"/>
    <w:link w:val="24"/>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24">
    <w:name w:val="页眉 Char"/>
    <w:basedOn w:val="12"/>
    <w:link w:val="23"/>
    <w:autoRedefine/>
    <w:qFormat/>
    <w:uiPriority w:val="0"/>
    <w:rPr>
      <w:kern w:val="2"/>
      <w:sz w:val="18"/>
      <w:szCs w:val="18"/>
    </w:rPr>
  </w:style>
  <w:style w:type="paragraph" w:customStyle="1" w:styleId="25">
    <w:name w:val="批注主题1"/>
    <w:basedOn w:val="18"/>
    <w:autoRedefine/>
    <w:semiHidden/>
    <w:qFormat/>
    <w:uiPriority w:val="0"/>
    <w:rPr>
      <w:b/>
      <w:bCs/>
    </w:rPr>
  </w:style>
  <w:style w:type="character" w:customStyle="1" w:styleId="26">
    <w:name w:val="要点1"/>
    <w:basedOn w:val="12"/>
    <w:autoRedefine/>
    <w:qFormat/>
    <w:uiPriority w:val="0"/>
    <w:rPr>
      <w:b/>
      <w:bCs/>
    </w:rPr>
  </w:style>
  <w:style w:type="character" w:customStyle="1" w:styleId="27">
    <w:name w:val="页码1"/>
    <w:basedOn w:val="12"/>
    <w:autoRedefine/>
    <w:qFormat/>
    <w:uiPriority w:val="0"/>
  </w:style>
  <w:style w:type="character" w:customStyle="1" w:styleId="28">
    <w:name w:val="超链接1"/>
    <w:basedOn w:val="12"/>
    <w:autoRedefine/>
    <w:qFormat/>
    <w:uiPriority w:val="0"/>
    <w:rPr>
      <w:color w:val="0000FF"/>
      <w:u w:val="single"/>
    </w:rPr>
  </w:style>
  <w:style w:type="character" w:customStyle="1" w:styleId="29">
    <w:name w:val="批注引用1"/>
    <w:basedOn w:val="12"/>
    <w:autoRedefine/>
    <w:semiHidden/>
    <w:qFormat/>
    <w:uiPriority w:val="0"/>
    <w:rPr>
      <w:sz w:val="21"/>
      <w:szCs w:val="21"/>
    </w:rPr>
  </w:style>
  <w:style w:type="character" w:customStyle="1" w:styleId="30">
    <w:name w:val="font11"/>
    <w:basedOn w:val="12"/>
    <w:autoRedefine/>
    <w:qFormat/>
    <w:uiPriority w:val="0"/>
    <w:rPr>
      <w:rFonts w:hint="eastAsia" w:ascii="宋体" w:hAnsi="宋体" w:eastAsia="宋体"/>
      <w:color w:val="000000"/>
      <w:sz w:val="24"/>
      <w:szCs w:val="24"/>
      <w:u w:val="none"/>
    </w:rPr>
  </w:style>
  <w:style w:type="character" w:customStyle="1" w:styleId="31">
    <w:name w:val="font71"/>
    <w:basedOn w:val="12"/>
    <w:autoRedefine/>
    <w:qFormat/>
    <w:uiPriority w:val="0"/>
    <w:rPr>
      <w:rFonts w:ascii="Arial" w:hAnsi="Arial"/>
      <w:b/>
      <w:color w:val="000000"/>
      <w:sz w:val="24"/>
      <w:szCs w:val="24"/>
      <w:u w:val="none"/>
    </w:rPr>
  </w:style>
  <w:style w:type="character" w:customStyle="1" w:styleId="32">
    <w:name w:val="font21"/>
    <w:basedOn w:val="12"/>
    <w:autoRedefine/>
    <w:qFormat/>
    <w:uiPriority w:val="0"/>
    <w:rPr>
      <w:rFonts w:ascii="Arial" w:hAnsi="Arial"/>
      <w:color w:val="000000"/>
      <w:sz w:val="20"/>
      <w:szCs w:val="20"/>
      <w:u w:val="none"/>
    </w:rPr>
  </w:style>
  <w:style w:type="character" w:customStyle="1" w:styleId="33">
    <w:name w:val="font31"/>
    <w:basedOn w:val="12"/>
    <w:autoRedefine/>
    <w:qFormat/>
    <w:uiPriority w:val="0"/>
    <w:rPr>
      <w:rFonts w:hint="eastAsia" w:ascii="宋体" w:hAnsi="宋体" w:eastAsia="宋体"/>
      <w:color w:val="000000"/>
      <w:sz w:val="20"/>
      <w:szCs w:val="20"/>
      <w:u w:val="none"/>
    </w:rPr>
  </w:style>
  <w:style w:type="character" w:customStyle="1" w:styleId="34">
    <w:name w:val="font91"/>
    <w:basedOn w:val="12"/>
    <w:autoRedefine/>
    <w:qFormat/>
    <w:uiPriority w:val="0"/>
    <w:rPr>
      <w:rFonts w:hint="eastAsia" w:ascii="宋体" w:hAnsi="宋体" w:eastAsia="宋体"/>
      <w:color w:val="000000"/>
      <w:sz w:val="20"/>
      <w:szCs w:val="20"/>
      <w:u w:val="none"/>
    </w:rPr>
  </w:style>
  <w:style w:type="character" w:customStyle="1" w:styleId="35">
    <w:name w:val="font01"/>
    <w:basedOn w:val="12"/>
    <w:autoRedefine/>
    <w:qFormat/>
    <w:uiPriority w:val="0"/>
    <w:rPr>
      <w:rFonts w:hint="eastAsia" w:ascii="宋体" w:hAnsi="宋体" w:eastAsia="宋体"/>
      <w:b/>
      <w:color w:val="000000"/>
      <w:sz w:val="24"/>
      <w:szCs w:val="24"/>
      <w:u w:val="none"/>
    </w:rPr>
  </w:style>
  <w:style w:type="character" w:customStyle="1" w:styleId="36">
    <w:name w:val="font81"/>
    <w:basedOn w:val="12"/>
    <w:autoRedefine/>
    <w:qFormat/>
    <w:uiPriority w:val="0"/>
    <w:rPr>
      <w:rFonts w:ascii="Arial" w:hAnsi="Arial"/>
      <w:color w:val="000000"/>
      <w:sz w:val="20"/>
      <w:szCs w:val="20"/>
      <w:u w:val="none"/>
    </w:rPr>
  </w:style>
  <w:style w:type="paragraph" w:customStyle="1" w:styleId="37">
    <w:name w:val="retrait3"/>
    <w:basedOn w:val="1"/>
    <w:autoRedefine/>
    <w:qFormat/>
    <w:uiPriority w:val="0"/>
    <w:pPr>
      <w:spacing w:before="20" w:after="20"/>
      <w:ind w:left="851"/>
      <w:jc w:val="left"/>
    </w:pPr>
    <w:rPr>
      <w:rFonts w:ascii="Arial" w:hAnsi="Arial"/>
      <w:kern w:val="0"/>
      <w:sz w:val="24"/>
      <w:szCs w:val="20"/>
      <w:lang w:val="en-GB" w:eastAsia="en-US"/>
    </w:rPr>
  </w:style>
  <w:style w:type="paragraph" w:customStyle="1" w:styleId="38">
    <w:name w:val="cntrt"/>
    <w:basedOn w:val="1"/>
    <w:autoRedefine/>
    <w:qFormat/>
    <w:uiPriority w:val="0"/>
    <w:pPr>
      <w:spacing w:line="312" w:lineRule="auto"/>
      <w:ind w:right="-17"/>
    </w:pPr>
    <w:rPr>
      <w:rFonts w:ascii="宋体" w:hAnsi="宋体"/>
      <w:lang w:val="en-AU"/>
    </w:rPr>
  </w:style>
  <w:style w:type="paragraph" w:styleId="39">
    <w:name w:val="List Paragraph"/>
    <w:basedOn w:val="1"/>
    <w:autoRedefine/>
    <w:qFormat/>
    <w:uiPriority w:val="34"/>
    <w:pPr>
      <w:ind w:firstLine="420" w:firstLineChars="200"/>
    </w:pPr>
  </w:style>
  <w:style w:type="character" w:customStyle="1" w:styleId="40">
    <w:name w:val="批注框文本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2310</Words>
  <Characters>2486</Characters>
  <Lines>50</Lines>
  <Paragraphs>14</Paragraphs>
  <TotalTime>0</TotalTime>
  <ScaleCrop>false</ScaleCrop>
  <LinksUpToDate>false</LinksUpToDate>
  <CharactersWithSpaces>2793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2023-03-02T06:34:00Z</dcterms:created>
  <dc:creator>Administrator</dc:creator>
  <cp:lastModifiedBy>♥止于终老♀</cp:lastModifiedBy>
  <cp:lastPrinted>2025-10-24T02:00:00Z</cp:lastPrinted>
  <dcterms:modified xsi:type="dcterms:W3CDTF">2025-10-29T01:45:16Z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165E8ABD4F834A2A851CBF2E7CCB1762_13</vt:lpwstr>
  </property>
  <property fmtid="{D5CDD505-2E9C-101B-9397-08002B2CF9AE}" pid="4" name="KSOTemplateDocerSaveRecord">
    <vt:lpwstr>eyJoZGlkIjoiMjRjNmUyMjBhMzc0Y2NjMGIyNjUxZDZlNTUxOTYzNDMiLCJ1c2VySWQiOiIzMjY1MTY1NjkifQ==</vt:lpwstr>
  </property>
</Properties>
</file>