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(2024)黔六狱减字第204号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罪犯赵庆均，男，1983年12月28日生，汉族，小学文化，贵州省六盘水市水城区人。现在贵州省六盘水监狱服刑。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2015年9月29日，贵州省水城县人民法院作出（2015）黔水刑初字第227号刑事判决，认定赵庆均犯盗窃罪，判处有期徒2年11个月，并处罚金人民币3万元；犯贩卖毒品罪，判处有期徒刑10年，并处罚金人民币6万元。决定执行有期徒刑12年，并处罚金人民币9万元，刑期自2015年04月18日起至2027年04月17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判决发生法律效力后于2015年11月17日交付贵州省六盘水监狱执行。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01月29日，贵州省六盘水市中级人民法院作出（2019）黔02刑更47号刑事裁定，对罪犯赵庆均不予减刑。2020年03月17日，贵州省六盘水市中级人民法院（2020）黔02刑更75号刑事裁定，对罪犯赵庆均减刑3个月，刑期至2027年1月17日止，2020年3月24日送达执行。2022年3月29日贵州省六盘水市中级人民法院（2022）黔02刑更12号刑事裁定，对罪犯赵庆均减刑3个月，刑期至2026年10月17日止，2022年4月1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一、认罪悔罪、遵守法律法规及监规方面：罪犯赵庆均在服刑期间，能服从法院判决，认罪悔罪，认真遵守法律法规及监规纪律，服从管教。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四、履行财产性判项方面：罚金人民币90000.00元(已部分缴纳4200.00元)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五、考核奖励情况：2021年8月至2022年1月获1个表扬；2022年2月至2022年7月获1个表扬；2022年8月至2022年12月获1个表扬；2023年1月至2023年6月获1个表扬；获得共4个表扬。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从严情形：财产刑未全部履行。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综上所述，罪犯赵庆均在服刑改造期间，能认真遵守监规，接受教育改造，确有悔改表现。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庆均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AF7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2024-04-25T06:40:20Z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5C6DE2957A0A4D80AD3E33BD038142F9</vt:lpwstr>
  </property>
</Properties>
</file>