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(2024)黔六狱减字第101号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罪犯邓光选，男，1979年4月20日生，汉族，小学文化，贵州省七星关区人。现在贵州省六盘水监狱服刑。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6月15日，贵州省六盘水市钟山区人民法院作出（2016）黔0201刑初254号刑事判决，认定邓光选犯故意伤害罪，判处有期徒刑十一年（刑期自2016年1月6日起至2027年1月5日止），民事赔偿人民币60000.00元。一审宣判后，原审被告人邓光选不服，提出上诉。2016年7月25日，贵州省六盘水市中级人民法院作出（2016）黔02刑终221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判决发生法律效力后于2016年8月16日交付贵州省六盘水监狱执行。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11月08日经贵州省六盘水市中级人民法院作出（2019）黔02刑更486号刑事裁定减刑五个月，刑期自2016年1月6日起至2026年8月5日止。2019年11月12日送达执行；2022年01月13日经贵州省六盘水市中级人民法院作出（2021）黔02刑更402号刑事裁定减刑五个月，2022年01月14日送达执行。变动后刑期自2016年01月06日起至2026年03月05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一、认罪悔罪、遵守法律法规及监规方面：罪犯邓光选在服刑期间，能服从法院判决，认罪悔罪，认真遵守法律法规及监规纪律，服从管教。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四、履行财产性判项方面：民事赔偿人民币60000.00元(未履行)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五、考核奖励情况：2021年2月至2021年6月获1个表扬；2021年7月至2021年12月获1个表扬；2022年1月至2022年6月获1个表扬；2022年7月至2022年12月获1个表扬；获得共4个表扬。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从严情形：民事赔偿人民币60000.00元(未履行)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综上所述，罪犯邓光选在服刑改造期间，能认真遵守监规，接受教育改造，确有悔改表现。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邓光选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3C98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2024-04-19T02:28:04Z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83D2F021C34B43988048FC53A95D5354</vt:lpwstr>
  </property>
</Properties>
</file>