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(2024)黔六狱减字第168号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罪犯阳廷中，男，1963年1月13日生，汉族，小学文化，贵州省盘州市人。现在贵州省六盘水监狱服刑。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2月27日，贵州省六盘水市中级人民法院作出（2017）黔02刑初3号刑事判决，认定阳廷中犯故意杀人罪，判处有期徒刑十二年（刑期自2014年7月18日起至2026年7月17日止），剥夺政治权利二年，民事赔偿人民币20000.00元。该犯不服，提出上诉。2017年6月14日，贵州省高级人民法院作出（2017）黔刑终228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判决发生法律效力后于2017年7月17日交付贵州省六盘水监狱执行。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2020年3月17日经贵州省六盘水市中级人民法院刑事裁定书（2020）黔02刑更89号对罪犯阳廷中减去有期徒刑六个月，2020年03月24日送达执行;2022年3月29日经贵州省六盘水市中级人民法院刑事裁定书（2022）黔02刑更34号对罪犯阳廷中减去有期徒刑六个月，2022年04月01日送达执行（现刑期自2014年07月18日起至2025年07月17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一、认罪悔罪、遵守法律法规及监规方面：罪犯阳廷中在服刑期间，能服从法院判决，认罪悔罪，认真遵守法律法规及监规纪律，服从管教。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四、履行财产性判项方面：民事赔偿人民币20000.00元(已全部履行)与同案孙元飞承担连带赔偿40000元（罪犯孙元飞已履行）。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五、考核奖励情况：2021年4月至2021年9月获1个表扬；2021年10月至2022年3月获1个表扬；2022年4月至2022年8月获1个表扬；2022年9月至2023年2月获1个表扬；获得共4个表扬。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从严情形：原判十年以上故意杀人罪。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综上所述，罪犯阳廷中在服刑改造期间，能认真遵守监规，接受教育改造，确有悔改表现。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阳廷中提请减去有期徒刑七个月，剥夺政治权利二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7C9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2024-04-18T06:47:29Z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58CAA56E702442F98478C64FBA64CF6E</vt:lpwstr>
  </property>
</Properties>
</file>