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(2024)黔六狱减字第211号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罪犯罗军龙，男，1994年5月29日生，汉族，初中文化，贵州省六盘水市钟山区人。现在贵州省六盘水监狱服刑。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10月12日，贵州省六盘水市钟山区人民法院作出(2017)黔0201刑初字174号刑事判决，一、认定罪犯罗军龙犯强迫卖淫罪，判处有期徒刑十年，剥夺政治权利二年，并处罚金人民币六千元；犯盗窃罪，判处有期徒刑一年八个月，并处罚金人民币四千五百元。决定执行有期徒刑十一年四个月，剥夺政治权利二年，并处罚金一万零五百元；二、赃物继续追缴后发还被盗单位。刑期自2016年8月30日起至2027年12月29日止。强迫未成年卖淫，性侵害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判决发生法律效力后于2018年1月16日交付贵州省六盘水监狱执行。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9月27日贵州省六盘水市中级人民法院作出（2020）黔02刑更286号刑事裁定，对罪犯罗军龙减去有期徒刑六个月，剥夺政治权利二年不变（刑期至2027年6月27日止），2020年9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一、认罪悔罪、遵守法律法规及监规方面：罪犯罗军龙在服刑期间，能服从法院判决，认罪悔罪，认真遵守法律法规及监规纪律，服从管教。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四、履行财产性判项方面：罚金人民币10500元已履行，赃物继续追缴后发还被盗单位未履行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2019年10月至2020年2月获1个表扬；2020年3月至2020年8月获1个表扬；2020年9月至2021年2月获1个表扬；2021年3月至2021年8月获1个表扬；2021年9月至2022年2月获1个表扬；2022年3月至2022年8月获1个表扬；2022年9月至2023年2月获1个表扬；获得共7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从严情形：性侵害未成年人，赃物继续追缴后发还被盗单位未履行。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综上所述，罪犯罗军龙在服刑改造期间，能认真遵守监规，接受教育改造，确有悔改表现。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军龙提请减去有期徒刑七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74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2024-04-22T06:46:45Z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ADD421FA20344BF39B4D209F2C55F465</vt:lpwstr>
  </property>
</Properties>
</file>