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(2024)黔六狱减字第115号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罪犯田成林，男，1962年11月29日生，汉族，小学文化，贵州省盘州市人。现在贵州省六盘水监狱服刑。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2017年11月28日，贵州省盘州市人民法院作出（2017）黔0222刑初590号刑事判决，认定田成林犯贩卖毒品罪，判处有期徒刑九年（刑期自2017年7月11日起至2026年7月10日止），罚金人民币15000.00元。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判决发生法律效力后于2018年1月17日交付贵州省六盘水监狱执行。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2020年11月30日贵州省六盘水市中级人民法院作出（2020）黔02刑更373号刑事裁定书，裁定减刑五个月，罚金15000元，刑期变更为自2017年7月11日起至2026年2月10日止，裁定送达时间2020年12月7日；2022年6月27日贵州省六盘水市中级人民法院作出（2022）黔02刑更152号刑事裁定书，裁定减刑五个月，罚金15000元，刑期变更为自2017年7月11日起至2025年9月10日止，裁定送达时间2022年7月1日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一、认罪悔罪、遵守法律法规及监规方面：罪犯田成林在服刑期间，能服从法院判决，认罪悔罪，认真遵守法律法规及监规纪律，服从管教。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二、教育改造方面：能接受教育改造，积极参加思想、文化、职业技术教育，“三课”学习成绩合格。无违规违纪扣分情形。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四、履行财产性判项方面：罚金人民币15000.00元已全部履行。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五、考核奖励情况：2021年7月至2021年12月获1个表扬；2022年1月至2022年5月获1个表扬；2022年6月至2022年11月获1个表扬；2022年12月至2023年5月获1个表扬；获得共4个表扬。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从严情形：毒品再犯。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综上所述，罪犯田成林在服刑改造期间，能认真遵守监规，接受教育改造，确有悔改表现。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田成林提请减去有期徒刑七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3A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2024-04-28T02:46:24Z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15CAF25586894FA09315816AB9F8E502</vt:lpwstr>
  </property>
</Properties>
</file>