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(2024)黔六狱减字第136号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罪犯毕昌良，男，1975年5月11日生，汉族，小学文化，贵州省盘州市人。现在贵州省六盘水监狱服刑。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2019年9月10日，贵州省盘州市人民法院作出（2019）黔0222刑初349号刑事判决，认定毕昌良犯故意伤害罪，判处有期徒刑七年，刑期自2019年3月12日起至2026年3月11日止。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判决发生法律效力后于2019年10月16日交付贵州省六盘水监狱执行。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服刑期间执行刑期变动情况：2022年3月28日，贵州省六盘水市中级人民法院作出（2022）黔02刑更89号刑事裁定，对罪犯毕昌良减去有期徒刑八个月，刑期至2025年7月11日止，2022年3月30日送达执行。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一、认罪悔罪、遵守法律法规及监规方面：罪犯毕昌良在服刑期间，能服从法院判决，认罪悔罪，认真遵守法律法规及监规纪律，服从管教。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五、考核奖励情况：2021年8月至2021年12月获1个表扬；2022年1月至2022年6月获1个表扬；2022年7月至2022年12月获1个表扬；获得共3个表扬。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综上所述，罪犯毕昌良在服刑改造期间，能认真遵守监规，接受教育改造，确有悔改表现。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毕昌良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B3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2024-04-22T01:36:19Z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842B9321017E416AB7BDCBAF974FE5E7</vt:lpwstr>
  </property>
</Properties>
</file>