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(2024)黔六狱减字第203号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罪犯王明海，男，1984年1月8日生，汉族，初中文化，贵州省六盘水市钟山区人。现在贵州省六盘水监狱服刑。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2020年11月20日，贵州省六盘水市水城区人民法院作出（2020）黔0221刑初124号刑事判决，认定王明海犯故意伤害罪，判处有期徒刑5年；犯诈骗罪，判处有期徒刑13年，并处罚金人民币10万元；犯串通投标罪，判处有期徒刑2年，并处罚金人民币5万元。决定执行有期徒刑15年，并处罚金人民币15万元，刑期自2019年04月18日起至2034年04月17日止。该犯不服，提出上诉；2021年2月25日，贵州省六盘水市中级人民法院作出（2021）黔02刑终33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判决发生法律效力后于2021年3月17日交付贵州省六盘水监狱执行。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一、认罪悔罪、遵守法律法规及监规方面：罪犯王明海在服刑期间，能服从法院判决，认罪悔罪，认真遵守法律法规及监规纪律，服从管教。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四、履行财产性判项方面：罚金人民币150000.00元(已全部缴纳)；退赃退赔人民币864414.00元(已全部缴纳)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五、考核奖励情况：2021年5月至2021年11月获1个表扬；2021年12月至2022年5月获1个表扬；2022年6月至2022年10月获1个表扬；2022年11月至2023年4月获1个表扬；获得共4个表扬。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综上所述，罪犯王明海在服刑改造期间，能认真遵守监规，接受教育改造，确有悔改表现。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明海提请减去有期徒刑九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215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2024-04-22T02:00:43Z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D212264942224302BBD284269AF285A7</vt:lpwstr>
  </property>
</Properties>
</file>