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罪犯刘仕江，男，1996年6月22日生，汉族，初中文化，贵州省六盘水市钟山区人。现在贵州省六盘水监狱服刑。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3月17日，贵州省六盘水市钟山区人民法院作出（2020）黔0201刑初446号刑事判决，认定刘仕江犯开设赌场罪，判处有期徒刑四年（刑期自2020年8月28日起至2024年8月27日止），罚金人民币10000.00元，追缴违法所得人民币107540.20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判决发生法律效力后于2021年5月13日交付贵州省六盘水监狱执行。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一、认罪悔罪、遵守法律法规及监规方面：罪犯刘仕江在服刑期间，能服从法院判决，认罪悔罪，认真遵守法律法规及监规纪律，服从管教。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四、履行财产性判项方面：罚金人民币10000.00元(已全部缴纳)；追缴违法所得人民币107540.20元(已全部缴纳)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五、考核奖励情况：2021年7月至2022年1月获1个表扬；2022年2月至2022年6月获表扬和物质奖励1次；2022年7月至2022年11月获表扬和物质奖励1次；2022年12月至2023年5月获1个表扬；获得共4个表扬、2个物质奖励。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综上所述，罪犯刘仕江在服刑改造期间，能认真遵守监规，接受教育改造，确有悔改表现。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仕江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0C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2024-04-28T07:25:17Z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AB568CB1C7FB4097A782352EA2A3EF48</vt:lpwstr>
  </property>
</Properties>
</file>