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罪犯叶文富，男，2002年4月8日生，白族，中职文化，贵州省盘州市人。现在贵州省六盘水监狱服刑。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4月27日，贵州省盘州市人民法院作出（2021）黔0281刑初110号刑事判决，一、认定罪犯叶文富犯盗窃罪，判处有期徒刑五年六个月，并处罚金人民币三万六千元（刑期自2020年9月22日起至2026年3月21日止）；二、责令共同退赔被害人264476元。该犯同案不服，提出上诉。2021年7月20日，贵州省六盘水市中级人民法院作出（2021）黔02刑终89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判决发生法律效力后于2021年9月16日交付贵州省六盘水监狱执行。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一、认罪悔罪、遵守法律法规及监规方面：罪犯叶文富在服刑期间，能服从法院判决，认罪悔罪，认真遵守法律法规及监规纪律，服从管教。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三、劳动改造方面：五监区为后勤监区，罪犯无劳动定额，该犯在伙房从事炊事员劳动，能完成警官安排的零星劳动任务，表现较好，确有悔改表现。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四、履行财产性判项方面：罚金人民币36000.00元未履行，退赃退赔人民币264476元未履行（法院回函已终结执行）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五、考核奖励情况：2021年10月至2022年5月获1个表扬；2022年6月至2022年11月获1个表扬；2022年12月至2023年5月获1个表扬；获得共3个表扬。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从严情形：罚金人民币36000.00元未履行，退赃退赔人民币264476元未履行（法院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回函终结执行）。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综上所述，罪犯叶文富在服刑改造期间，能认真遵守监规，接受教育改造，确有悔改表现。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叶文富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3A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83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2024-04-19T02:42:58Z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5B71F321811F410D8504774A5CA3B49D</vt:lpwstr>
  </property>
</Properties>
</file>