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(2024)黔六狱减字第157号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罪犯刘凤雄，男，2003年12月6日生，汉族，初中文化，贵州省毕节市人。现在贵州省六盘水监狱服刑。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11月26日，贵州省六盘水市钟山区人民法院作出（2021）黔0201刑初366号刑事判决，认定刘凤雄犯强奸罪，判处有期徒刑二年六个月；犯抢劫罪，判处有期徒刑一年六个月，并处罚金人民币一千元，数罪并罚，决定执行有期徒刑三年六个月，并处罚金人民币一千元（刑期自2021年7月27日起至2025年1月26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判决发生法律效力后于2021年12月23日交付贵州省六盘水监狱执行。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刘凤雄在服刑期间，2022年10月2日10月2日该犯将囚服随意放置在一楼罪犯楼梯间，违反生活卫生标准化管理规定。扣分3.00分，之后能服从法院判决，认罪悔罪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三、劳动改造方面：2023年10月因欠产被扣7.2分。能参加劳动，基本完成劳动任务。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四、履行财产性判项方面：罚金人民币1000.00元(已全部缴纳)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五、考核奖励情况：2021年12月至2022年8月获1个表扬；2022年9月至2023年2月获1个表扬；获得共2个表扬。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扣分及违规情况：2022年10月2日10月2日该犯将囚服随意放置在一楼罪犯楼梯间，违反生活卫生标准化管理规定。扣分3.00分，2023年10月因欠产被扣7.2分。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从严情形：性侵未成年。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综上所述，罪犯刘凤雄在服刑改造期间，能认真遵守监规，接受教育改造，确有悔改表现。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凤雄提请减去有期徒刑五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1E23AB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2024-04-28T02:37:40Z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84F16AB7522C45A0887B1818306E8685</vt:lpwstr>
  </property>
</Properties>
</file>