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罪犯鲁齐元，男，1978年9月12日生，汉族，小学文化，贵州省兴义市人。现在贵州省六盘水监狱服刑。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5月13日，贵州省水城县人民法院作出（2019）0221刑初67号刑事判决，认定鲁齐元犯故意伤害罪，判处有期徒刑十年，刑期自2018年6月20日起至2028年6月19日止；本人不服，提出上诉，2019年7月19日，贵州省六盘水市中级人民法院作出（2019）黔02刑终156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判决发生法律效力后于2019年8月15日交付贵州省六盘水监狱执行。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服刑期间执行刑期变动情况：2022年3月28日，贵州省六盘水市中级人民法院作出（2022）黔02刑更30号刑事裁定，对罪犯鲁齐元减去有期徒刑八个月，刑期至2027年10月19日止，2022年3月30日送达执行。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一、认罪悔罪、遵守法律法规及监规方面：罪犯鲁齐元在服刑期间，能服从法院判决，认罪悔罪，认真遵守法律法规及监规纪律，服从管教。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五、考核奖励情况：2021年5月至2021年10月获1个表扬；2021年11月至2022年3月获1个表扬；2022年4月至2022年9月获表扬和物质奖励1次；2022年10月至2023年3月获表扬和物质奖励1次；获得共4个表扬、2个物质奖励。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综上所述，罪犯鲁齐元在服刑改造期间，能认真遵守监规，接受教育改造，确有悔改表现。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鲁齐元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95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2024-04-25T06:31:55Z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B6B9E9FBC701498E9ECAA170C888323E</vt:lpwstr>
  </property>
</Properties>
</file>