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罪犯汪银松，男，2000年10月8日生，汉族，初中文化，贵州省六盘水市水城县人。现在贵州省六盘水监狱服刑。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3月27日，贵州省六盘水市钟山区民人法院作出（2018）黔0201刑初607号刑事判决，认定汪银松犯强迫卖淫罪，判处有期徒刑7年，并处罚金人民币3000元；犯抢劫罪，判处有期徒刑4年6个月，并处罚金人民币2000元。决定执行有期徒刑10年6个月，并处罚金人民币5000元（已履行），原判刑期自2018年5月28日起至2028年11月27日止。本人不服，提出上诉，2019年6月10日，贵州省六盘水市中级人民法院作出（2019）黔02刑终138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判决发生法律效力后于2019年8月19日交付贵州省六盘水监狱执行。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服刑期间执行刑期变动情况：2022年3月28日，贵州省六盘水市中级人民法院作出（2022）黔02刑更112号刑事裁定，对罪犯汪银松减去有期徒刑八个月，刑期至2028年3月27日止，2022年3月30日送达执行。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一、认罪悔罪、遵守法律法规及监规方面：罪犯汪银松在服刑期间，能服从法院判决，认罪悔罪，认真遵守法律法规及监规纪律，服从管教。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四、履行财产性判项方面：罚金人民币5000.00元(已全部履行）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5月至2021年9月获1个表扬；2021年10月至2022年3月获表扬和物质奖励1次；2022年4月至2022年8月获表扬和物质奖励1次；2022年9月至2023年2月获表扬和物质奖励1次；2023年3月至2023年7月获表扬和物质奖励1次；获得共5个表扬、4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综上所述，罪犯汪银松在服刑改造期间，能认真遵守监规，接受教育改造，确有悔改表现。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汪银松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411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2024-04-18T07:12:38Z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A768521F6AA641C3A6E6D7B32B208CC1</vt:lpwstr>
  </property>
</Properties>
</file>