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(2024)黔六狱减字第192号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罪犯钱显举，男，1998年5月20日生，汉族，初中文化，贵州省盘州市人。现在贵州省六盘水监狱服刑。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2019年8月6日，贵州省盘州市人民法院作出（2019）黔0222刑初315号刑事判决，认定钱显举犯强奸罪，判处有期徒刑十年；犯故意伤害罪，判处有期徒刑十个月，数罪并罚，决定执行十年六个月，刑期自2018年11月15日起2029年5月14日止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判决发生法律效力后于2019年9月17日交付贵州省六盘水监狱执行。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服刑期间执行刑期变动情况：2022年3月28日，贵州省六盘水市中级人民法院作出（2022）黔02刑更91号刑事裁定，裁定对罪犯钱显举减去有期徒刑八个月，现刑期至2028年9月14日止，2022年3月30日送达执行。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该犯自上次裁定减刑以来,确有悔改表现，具体事实如下：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一、认罪悔罪、遵守法律法规及监规方面：罪犯钱显举在服刑期间，能服从法院判决，认罪悔罪，认真遵守法律法规及监规纪律，服从管教。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四、履行财产性判项方面：无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五、考核奖励情况：2021年6月至2021年10月获1个表扬；2021年11月至2022年4月获1个表扬；2022年5月至2022年9月获1个表扬；2022年10月至2023年3月获1个表扬；获得共4个表扬。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从严情形：强奸罪判处十年以上情形。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综上所述，罪犯钱显举在服刑改造期间，能认真遵守监规，接受教育改造，确有悔改表现。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钱显举提请减去有期徒刑七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346F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79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2024-04-22T02:18:17Z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9E9FC821325749D98FEEB7EF45AEFC04</vt:lpwstr>
  </property>
</Properties>
</file>