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(2024)黔六狱减字第206号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罪犯刘士瑞，男，1958年6月16日生，汉族，文盲，贵州省盘州市人。现在贵州省六盘水监狱服刑。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2019年10月15日，贵州省盘州市人民法院作出（2019）黔0222刑初454号刑事判决，认定刘士瑞犯强奸罪，判处有期徒刑八年（刑期自2019年5月7日起至2027年5月6日止）。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判决发生法律效力后于2019年11月18日交付贵州省六盘水监狱执行。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服刑期间执行刑期变动情况：2022年6月27日，贵州省六盘水市中级人民法院作出（2022）黔02刑更140号刑事裁定，对罪犯刘士瑞减去有期徒刑七个月（刑期至2026年10月6日止），2022年7月1日送达执行。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该犯自上次裁定减刑以来,确有悔改表现，具体事实如下：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一、认罪悔罪、遵守法律法规及监规方面：罪犯刘士瑞在服刑期间，能服从法院判决，认罪悔罪，认真遵守法律法规及监规纪律，服从管教。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三、劳动改造方面：五监区为后勤监区，罪犯无劳动定额，该犯能完成警官安排的零星劳动任务，表现较好，确有悔改表现。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四、履行财产性判项方面：无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五、考核奖励情况：2021年9月至2022年2月获1个表扬；2022年3月至2022年8月获1个表扬；2022年9月至2023年2月获1个表扬；获得共3个表扬。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从严情形：性侵害未成年人。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综上所述，罪犯刘士瑞在服刑改造期间，能认真遵守监规，接受教育改造，确有悔改表现。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刘士瑞提请减去有期徒刑八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651C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77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2024-04-19T01:27:58Z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B57310DA37824CFEB138EB23728A7D70</vt:lpwstr>
  </property>
</Properties>
</file>