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(2024)黔六狱减字第130号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罪犯李龙江，男，1977年2月17日生，穿青人，文盲，贵州省六盘水市水城区人。现在贵州省六盘水监狱服刑。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2021年7月7日，贵州省六盘水市钟山区人民法院作出（2021）黔0201刑初106号刑事判决，认定李龙江犯盗窃罪，判处有期徒刑四年二个月，并处罚金人民币3000.00元，刑期自2020年12月3日起至2025年2月2日止。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判决发生法律效力后于2021年9月17日交付贵州省六盘水监狱执行。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一、认罪悔罪、遵守法律法规及监规方面：罪犯李龙江在服刑期间，能服从法院判决，认罪悔罪，认真遵守法律法规及监规纪律，服从管教。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四、履行财产性判项方面：罚金人民币3000元(已全部缴纳)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五、考核奖励情况：2021年10月至2022年5月获1个表扬；2022年6月至2022年11月获1个表扬；2022年12月至2023年5月获1个表扬；获得共3个表扬。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综上所述，罪犯李龙江在服刑改造期间，能认真遵守监规，接受教育改造，确有悔改表现。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龙江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C4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2024-04-25T06:46:06Z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BFE9DAC326D740C0886FEC5E925EF254</vt:lpwstr>
  </property>
</Properties>
</file>