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罪犯陈禹，男，1998年5月18日生，汉族，中职文化，贵州省六盘水市水城区人。现在贵州省六盘水监狱服刑。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2022年5月10日，贵州省六盘水市钟山区人民法院作出（2022）黔0201刑初119号刑事判决，认定陈禹犯强奸罪，判处有期徒刑三年，刑期自2021年12月13日起至2024年12月1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判决发生法律效力后于2022年6月8日交付贵州省六盘水监狱执行。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一、认罪悔罪、遵守法律法规及监规方面：罪犯陈禹在服刑期间，能服从法院判决，认罪悔罪，认真遵守法律法规及监规纪律，服从管教。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五、考核奖励情况：2022年6月至2023年2月获1个表扬；获得共1个表扬。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综上所述，罪犯陈禹在服刑改造期间，能认真遵守监规，接受教育改造，确有悔改表现。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禹提请减去有期徒刑二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F35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2024-04-22T01:19:09Z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50293CDB6FB9429DBE0F117312408654</vt:lpwstr>
  </property>
</Properties>
</file>