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第11号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罪犯杨建芳，男，1968年10月21日生，汉族，本科文化，广东省佛山市人。现在贵州省六盘水监狱服刑。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6月8日，广东省佛山市中级人民法院作出（2016）粤06刑初131号刑事判决：被告人杨建芳犯组织、领导黑社会性质组织,判处有期徒刑十一年六个月，剥夺政治权利三年，并处没收个人财产人民币1000万元；犯寻衅滋事罪，判处有期徒刑八年，并处罚金人民币36万元； 犯聚众斗殴罪，判处有期徒刑三年；犯强迫交易罪，判处有期徒刑一年，并处罚金人民币3万元；犯破坏生产经营罪，判处有期徒刑二年；犯非法拘禁罪，判处有期徒刑一年；犯故意伤害罪，判处无期徒刑，剥夺政治权利终身；犯非法持有枪支、弹药罪，判处有期徒刑六年；犯容留他人吸毒罪，判处有期徒刑一年，并处罚金人民币一万元；犯受贿罪，判处有期徒刑四年；并处罚金人民币60万元；决定执行无期徒刑，剥夺政治权利终身，并处没收个人财产人民币10000000.00元，罚金人民币100万元。该犯及同案不服并提起上诉，2018年10月29日，广东省高级人民法院作出（2017）粤刑终987号刑事判决：维持一审对该犯的判决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判决发生法律效力后2018年12月13日交付广东省阳江监狱执行，2019年12月1调入贵州省轿子山监狱服刑，2021年10月19日调入贵州省六盘水监狱服刑。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一、认罪悔罪方面：罪犯杨建芳在服刑期间，能服从法院判决，认罪悔罪。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二、遵守法律法规及监规方面：罪犯杨建芳在服刑期间，基本遵守法律法规及监规纪律，服从管教。2019年05月因不按要求作息扣教育改造4分。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四、劳动改造方面：能参加劳动，基本能完成劳动任务，2021年12月因劳动欠产扣8.67分；2022年1月因劳动欠产扣4.83分；2022年2月因劳动欠产扣1.78分。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五、履行财产性判项方面：罚金人民币1000000元(法院全部执行完毕）；没收个人财产人民币10000000元(法院执行到6826613.49元后裁定终结执行）。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2019年2月至2019年7月获1个表扬；2019年8月至2020年1月获1个表扬；2020年2月至2020年7月获1个表扬；2020年8月至2021年1月获1个表扬；2021年2月至2021年7月获1个表扬；2021年8月至2021年12月获物质奖励1次；2022年1月至2022年6月获物质奖励1次；2022年7月至2022年12月获1个表扬；2023年1月至2023年6月获1个表扬；2023年7月至2023年11月获1个表扬；共获得8个表扬、2个物质奖励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从严情形：职务犯；组织、领导、参加、包庇、纵容黑社会性质组织犯；数罪并罚被判处无期徒刑的罪犯；有组织的暴力性犯罪。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val="none" w:color="00000A"/>
        </w:rPr>
        <w:t>经审查，我院认为：罪犯杨建芳符合提请减刑条件。未发现提请减刑建议不当，同意将案件交监狱长办公会审核。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综上所述，罪犯杨建芳在服刑改造期间，能认真遵守监规，接受教育改造，确有悔改表现。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经征求检察机关意见，建议对罪犯杨建芳提请无期徒刑减为有期徒刑二十三年，剥夺政治权利减为十年。特提请裁定。</w:t>
      </w:r>
    </w:p>
    <w:p>
      <w:pPr>
        <w:snapToGrid w:val="0"/>
        <w:spacing w:line="4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BA7AD6"/>
    <w:rsid w:val="78371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93</TotalTime>
  <ScaleCrop>false</ScaleCrop>
  <LinksUpToDate>false</LinksUpToDate>
  <CharactersWithSpaces>222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2024-10-31T03:51:34Z</cp:lastPrinted>
  <dcterms:modified xsi:type="dcterms:W3CDTF">2024-10-31T03:54:02Z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2052-11.1.0.10495</vt:lpwstr>
  </property>
  <property fmtid="{D5CDD505-2E9C-101B-9397-08002B2CF9AE}" pid="9" name="ICV">
    <vt:lpwstr>C4E8D5AC80CA41E6A41A66440A2BE00B</vt:lpwstr>
  </property>
</Properties>
</file>