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(2024)黔六狱减字第349号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罪犯刘得波，男，1986年11月4日生，布依族，小学文化，贵州省镇宁布依族苗族自治县人。现在贵州省六盘水监狱服刑。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2021年8月18日，贵州省镇宁布依族苗族自治县人民法院作出（2021）黔0423刑初114号刑事判决，认定刘得波犯失火罪，判处有期徒刑四年，刑期自2021年4月1日起至2025年3月31日止。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判决发生法律效力后2021年11月4日交付贵州省轿子山监狱执行，2021年12月20日从贵州省轿子山监狱调入贵州省六盘水监狱服刑。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一、认罪悔罪方面：罪犯刘得波在服刑期间，能服从法院判决，认罪悔罪。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二、遵守法律法规及监规方面：罪犯刘得波在服刑期间，认真遵守法律法规及监规纪律，服从管教。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六、考核奖励情况：2021年11月至2022年7月获1个表扬；2022年8月至2023年1月获1个表扬；2023年2月至2023年7月获1个表扬；2023年8月至2023年12月获1个表扬；获得共4个表扬。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经审查，我院认为：罪犯刘得波符合提请减刑条件。未发现提请减刑建议不当，同意将案件交监狱长办公会审核。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综上所述，罪犯刘得波在服刑改造期间，能认真遵守监规，接受教育改造，确有悔改表现。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得波提请减去有期徒刑的剩余刑期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129A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2024-10-31T04:45:41Z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8C0CA48951F849EBA6EAE49352455E89</vt:lpwstr>
  </property>
</Properties>
</file>