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罪犯涂发才，男，1969年8月7日生，汉族，小学文化，贵州省安顺市西秀区人。现在贵州省六盘水监狱服刑。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1996年1月3日，贵州省安顺市西秀区人民法院作出（1995）安市检刑起诉字第206号刑事判决，认定涂发才犯盗窃罪，判处有期徒刑五年（刑期自2021年12月7日起至2026年7月10日止）,1995年9月25日贵州省安顺市西秀区人民法院决定对该犯进行保外就医，2021年11月3日决定对该犯收监，于2021年12月28日送贵州省轿子山监狱服刑，2022年01月26日调入贵州省六盘水监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判决发生法律效力后2021年12月28日交付贵州省轿子山监狱执行，2022年1月26日从贵州省轿子山监狱调入贵州省六盘水监狱服刑。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一、认罪悔罪方面：罪犯涂发才在服刑期间，能服从法院判决，认罪悔罪。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二、遵守法律法规及监规方面：罪犯涂发才在服刑期间，能遵守法律法规及监规纪律，服从管教。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四、劳动改造方面：能积极参加劳动，按时完成劳动任务，无欠产扣分情况。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经审查，我院认为：罪犯涂发才符合提请减刑条件。未发现提请减刑建议不当，同意将案件交监狱长办公会审核。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综上所述，罪犯涂发才在服刑改造期间，能认真遵守监规，接受教育改造，确有悔改表现。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涂发才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9B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2024-11-01T01:29:28Z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13E24EAA70754CC09855F11BBB7205AF</vt:lpwstr>
  </property>
</Properties>
</file>