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罪犯任晓根，男，1968年9月29日生，汉族，专科文化，山东省金乡县人。现在贵州省六盘水监狱服刑。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5月24日，贵州省水城区人民法院作出（2020）黔0221刑初227号刑事判决，认定任晓根犯贪污罪，判处有期徒刑三年,犯受贿罪，判处有期徒刑四年，决定执行有期徒刑五年六个月，刑期自2020年4月1日起至2025年9月30日止，并处罚金人民币600000.00元，追缴违法所得人民币1040000.00元。该犯系刑九后职务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判决发生法律效力后于2021年7月13日交付贵州省六盘水监狱执行。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一、认罪悔罪方面：罪犯任晓根在服刑期间，能服从法院判决，认罪悔罪。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二、遵守法律法规及监规方面：罪犯任晓根在服刑期间，认真遵守法律法规及监规纪律，服从管教。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五、履行财产性判项方面：罚金人民币600000元(已全部缴纳)(法院执行情况:全部履行）；追缴违法所得人民币1040000元(已全部缴纳)(法院执行情况:全部履行）。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六、考核奖励情况：2021年9月至2022年3月获1个表扬；2022年4月至2022年9月获1个表扬；2022年10月至2023年3月获1个表扬；2023年4月至2023年8月获1个表扬；获得共4个表扬。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从严情形：刑九后判刑的贪污贿赂被判处不满十年罪犯。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经审查，我院认为：罪犯任晓根符合提请减刑条件。未发现提请减刑建议不当，同意将案件交监狱长办公会审核。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综上所述，罪犯任晓根在服刑改造期间，能认真遵守监规，接受教育改造，确有悔改表现。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任晓根提请减去有期徒刑五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D0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2024-11-01T02:33:22Z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A7273DD01D41483293CEDAE0025C12E9</vt:lpwstr>
  </property>
</Properties>
</file>