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(2024)黔六狱减字第336号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罪犯张漫，男，2001年4月18日生，彝族，初中文化，贵州省六盘水市水城区人。现在贵州省六盘水监狱服刑。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18日，贵州省六盘水市水城区人民法院作出（2021）黔0221刑初129号刑事判决，认定张漫犯诈骗罪，判处有期徒刑四年六个月（刑期自2021年1月26日起至2025年7月25日止），并处罚金人民币五千元，涉案赃款继续追缴，发还被害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一、认罪悔罪方面：罪犯张漫在服刑期间，能服从法院判决，认罪悔罪。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二、遵守法律法规及监规方面：罪犯张漫在服刑期间，认真遵守法律法规及监规纪律，服从管教。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五、履行财产性判项方面：罚金人民币5000元已全部缴纳；涉案赃款人民币21.4865万元，已缴纳10500元。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六、考核奖励情况：2021年11月至2022年6月获1个表扬；2022年7月至2022年12月获1个表扬；2023年1月至2023年6月获1个表扬；2023年7月至2023年11月获1个表扬；获得共4个表扬。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从严情形：罚金人民币5000.00元(已全部缴纳)；退赃退赔人民币214865.00元(已部分缴纳10500.00元)。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经审查，我院认为：罪犯张漫符合提请减刑条件。未发现提请减刑建议不当，同意将案件交监狱长办公会审核。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综上所述，罪犯张漫在服刑改造期间，能认真遵守监规，接受教育改造，确有悔改表现。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漫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5A7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2024-11-01T02:01:52Z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892F26686DEF4CFCA8AED02424C7CE81</vt:lpwstr>
  </property>
</Properties>
</file>