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罪犯李云权，男，1988年6月21日生，汉族，初中文化，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云南省麻栗坡县人。现在贵州省六盘水监狱服刑。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18日，贵州省水城区人民法院作出（2020）黔0221刑初57号刑事判决，认定李云权犯贩卖、运输毒品罪，判处有期徒刑十五年（刑期自2020年10月28日起至2035年10月27日止），没收个人财产五万元，人民币200元予以没收，折抵没收个人财产。罪犯李云权曾因犯盗窃罪于2007年8月13日被云南省昆明市五华区人民法院判处有期徒刑七个月，并处罚金人民币2000元，2007年10月24日刑满释放；2010年12月16日因盗窃罪被云南省普洱市中级人民法院判处有期徒刑十三年，并处罚金人民币20000元，2019年3月8日刑满释放，系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一、认罪悔罪方面：罪犯李云权在服刑期间，能服从法院判决，认罪悔罪。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二、遵守法律法规及监规方面：罪犯李云权在服刑期间，认真遵守法律法规及监规纪律，服从管教。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五、履行财产性判项方面：没收个人财产人民币50000元(已部分执行200元)（法院执行情况:未履行已执行）。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六、考核奖励情况：2021年11月至2022年6月获1个表扬；2022年7月至2022年12月获1个表扬；2023年1月至2023年6月获1个表扬；2023年7月至2023年12月获1个表扬；获得共4个表扬。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从严情形：累犯；财产性判项未履行。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经审查，我院认为：罪犯李云权符合提请减刑条件。未发现提请减刑建议不当，同意将案件交监狱长办公会审核。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综上所述，罪犯李云权在服刑改造期间，能认真遵守监规，接受教育改造，确有悔改表现。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云权提请减去有期徒刑六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4B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2024-10-31T04:38:18Z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0385F45F0EA1427FBD779D64733AA1ED</vt:lpwstr>
  </property>
</Properties>
</file>