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罪犯范孟伟，男，1992年1月8日生，汉族，初中文化，贵州省水城区人。现在贵州省六盘水监狱服刑。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9月27日，贵州省六盘水市水城区人民法院作出（2021）黔0221刑初174号刑事判决，判决范孟伟犯盗窃罪，判处有期徒刑七年（刑期自2021年3月1日起至2028年2月29日止），并处罚金人民币四千元，共同退赔人民币544421元。曾因犯盗窃罪于2018年10月22日被贵州省六盘水市水城区人民法院判处有期徒刑一年六个月，并处罚金人民币2000元，2019年7月29日刑满释放，系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判决发生法律效力后于2021年12月23日交付贵州省六盘水监狱执行。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一、认罪悔罪方面：罪犯范孟伟在服刑期间，能服从法院判决，认罪悔罪。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二、遵守法律法规及监规方面：罪犯范孟伟在服刑期间，认真遵守法律法规及监规纪律，服从管教。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五、履行财产性判项方面：罚金人民币4000元已全部履行，共同退赔人民币544421元已部分履行人民币5500元，同案陈从刚已退赔人民币136105元于判决书中写明。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六、考核奖励情况：2021年12月至2022年8月获1个表扬；2022年9月至2023年2月获1个表扬；2023年3月至2023年7月获1个表扬；2023年8月至2024年1月获1个表扬；获得共4个表扬。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从严情形：财产性判项部分履行；累犯。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经审查，我院认为：罪犯范孟伟符合提请减刑条件。未发现提请减刑建议不当，同意将案件交监狱长办公会审核。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综上所述，罪犯范孟伟在服刑改造期间，能认真遵守监规，接受教育改造，确有悔改表现。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范孟伟提请减去有期徒刑六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D7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2024-10-31T05:56:21Z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36CF24E7DF954B59887364B5D45E8BC4</vt:lpwstr>
  </property>
</Properties>
</file>