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黔六狱减字第317号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罪犯李文，男，1996年8月5日生，汉族，初中文化，贵州省六盘水市人。现在贵州省六盘水监狱服刑。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19日，贵州省六盘水市钟山区人民法院作出（2021）黔0221刑初字第353号刑事判决，认定李文犯贩卖毒品罪，判处有期徒刑四年（刑期自2021年06月05日起至2025年06月04日止），罚金人民币5000.00元，退缴违法所得人民币3200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一、认罪悔罪方面：罪犯李文在服刑期间，能服从法院判决，认罪悔罪。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二、遵守法律法规及监规方面：罪犯李文在服刑期间，认真遵守法律法规及监规纪律，服从管教。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四、劳动改造方面：能积极参加劳动，按时完成警官布置的零星任务，确有悔改表现。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五、履行财产性判项方面：罚金人民币5000元(未缴纳)，违法所得共计人民币8200元，其中人民币5000元予以没收，剩余人民币3200元继续追缴（未履行）。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六、考核奖励情况：2021年12月23日至2022年8月获1个表扬；2022年9月至2023年2月获1个表扬；2023年3月至2023年8月获1个表扬；获得共3个表扬。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从严情形：罚金人民币5000.00元(未缴纳)；退缴违法所得人民币3200元（未履行）。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经审查，我院认为：罪犯李文符合提请减刑条件。未发现提请减刑建议不当，同意将案件交监狱长办公会审核。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文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2D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2024-10-31T04:37:08Z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6D9BE427414A446B816D7713FF1C5404</vt:lpwstr>
  </property>
</Properties>
</file>