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罪犯王正银，男，1970年8月20日生，汉族，小学文化，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云南省镇雄县人。现在贵州省六盘水监狱服刑。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6日，贵州省威宁彝族回族苗族自治县人民法院作出（2019）黔0526刑初191号刑事判决，认定王正银犯强奸罪,判处有期徒刑十二年，剥夺政治权利三年；犯强制猥亵罪，判处有期徒刑三年。合并有期徒刑十五年，剥夺政治权利三年。决定执行有期徒刑十四年六个月（刑期自2019年1月1日起至2033年6月30日止），剥夺政治权利三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服刑期间执行刑期变动情况：2022年9月27日，贵州省六盘水市中级人民法院作出（2022）黔02刑更256号刑事裁定，裁定减去有期徒刑四个月（刑期自2019年1月1日起至2033年2月28日止）。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一、认罪悔罪方面：罪犯王正银在服刑期间，能服从法院判决，认罪悔罪。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二、遵守法律法规及监规方面：罪犯王正银在服刑期间，认真遵守法律法规及监规纪律，服从管教。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六、考核奖励情况：2021年9月至2022年2月获1个表扬；2022年3月至2022年8月获1个表扬；2022年9月至2023年2月获1个表扬；2023年3月至2023年8月获1个表扬；获得共4个表扬。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从严情形：强奸犯十年以上；性侵未成年。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经审查，我院认为：罪犯王正银符合提请减刑条件。未发现提请减刑建议不当，同意将案件交监狱长办公会审核。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综上所述，罪犯王正银自上次裁定减刑以来，能认真遵守监规，接受教育改造，确有悔改表现。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正银提请减去有期徒刑六个月，剥夺政治权利三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A54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2024-10-31T06:00:41Z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E00D7EE0DEF247A78B2BEF68E6C35563</vt:lpwstr>
  </property>
</Properties>
</file>