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罪犯赵应林，男，1976年7月8日生，布依族，初中文化，贵州省六枝特区人。现在贵州省六盘水监狱服刑。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2019年11月15日，贵州省六枝特区人民法院作出（2019）黔0203刑初181号刑事判决，认定赵应林犯贩卖毒品罪，判处有期徒刑十年（刑期自2019年3月22日起至2029年3月21日止），罚金人民币10000.00元。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服刑期间执行刑期变动情况：2022年9月27日，贵州省六盘水市中级人民法院作出（2022）黔02刑更217号刑事裁定书，裁定减去有期徒刑三个月（刑期自2019年3月22日起至2028年12月21日止）。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一、认罪悔罪方面：罪犯赵应林在服刑期间，能服从法院判决，认罪悔罪。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二、遵守法律法规及监规方面：罪犯赵应林在服刑期间，认真遵守法律法规及监规纪律，服从管教。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六、考核奖励情况：2021年8月至2021年12月获1个表扬；2022年1月至2022年6月获1个表扬；2022年7月至2022年12月获1个表扬；2023年1月至2023年5月获1个表扬；2023年6月至2023年11月获1个表扬；获得共5个表扬。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从严情形：毒品再犯；累犯。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经审查，我院认为：罪犯赵应林提请减刑幅度从严。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综上所述，罪犯赵应林自上次裁定减刑以来，能认真遵守监规，接受教育改造，确有悔改表现。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应林提请减去有期徒刑六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263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2024-11-01T02:10:09Z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4563EB6E4D044233A4A1B50AB870B2D9</vt:lpwstr>
  </property>
</Properties>
</file>