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(2024)黔六狱减字第380号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罪犯潘涛，男，1994年4月21日生，汉族，初中文化，贵州省六盘水市钟山区人。现在贵州省六盘水监狱服刑。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2019年11月11日，贵州省六盘水市中级人民法院作出（2019）黔02刑初79号刑事判决，认定潘涛犯故意伤害罪，判处有期徒刑十三年（刑期自2019年6月1日起至2032年5月31日止），剥夺政治权利二年。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判决发生法律效力后于2019年12月18日交付贵州省六盘水监狱执行。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9月28日经贵州省六盘水市中级人民法院作出（2022）黔02刑更233号刑事裁定书裁定减去有期徒刑7个月，刑期自2019年06月01日起至2031年10月31日止，剥夺政治权利二年不变2022年9月30日送达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一、认罪悔罪方面：罪犯潘涛在服刑期间，能服从法院判决，认罪悔罪。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二、遵守法律法规及监规方面：罪犯潘涛在服刑期间，认真遵守法律法规及监规纪律，服从管教。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四、劳动改造方面：六监区（专管监区）无生产劳动，该犯能积极参加警官安排的零星劳动，完成劳动任务。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1月获1个表扬；2022年2月至2022年7月获表扬和物质奖励1次；2022年8月至2023年1月获1个表扬；2023年2月至2023年7月获1个表扬；2023年8月至2024年1月获1个表扬；获得共5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经审查，我院认为：罪犯潘涛符合提请减刑条件。未发现提请减刑建议不当，同意将案件交监狱长办公会审核。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综上所述，罪犯潘涛自上次裁定减刑以来，能认真遵守监规，接受教育改造，确有悔改表现。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潘涛提请减去有期徒刑九个月，剥夺政治权利二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9D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2024-10-31T06:22:15Z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59BE2C0F9A024B5888953DD8DED24D25</vt:lpwstr>
  </property>
</Properties>
</file>