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(2024)黔六狱减字第292号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罪犯刘永国，男，1980年8月15日生，汉族，小学文化，贵州省六盘水市人。现在贵州省六盘水监狱服刑。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12月16日，贵州省六盘水市中级人民法院作出（2020）黔02刑初46号刑事判决，认定刘永国犯抢劫罪，判处有期徒刑十五年（刑期自2020年4月21日起至2035年4月20日止），剥夺政治权利五年，罚金人民币50000.00元，共同民事赔偿人民币50000.00元。该犯不服并提出上诉。2021年2月26日，贵州省高级人民法院作出（2021）黔刑终50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判决发生法律效力后于2021年7月14日交付贵州省六盘水监狱执行。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一、认罪悔罪方面：罪犯刘永国在服刑期间，能服从法院判决，认罪悔罪。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二、遵守法律法规及监规方面：罪犯刘永国在服刑期间，基本遵守法律法规及监规纪律，服从管教。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基本能完成劳动任务，2021年10月因劳动改造欠产扣8.4分，2021年11月因劳动改造欠产扣5.97分，2021年12月因劳动改造欠产扣0.26分，2023年12月因劳动欠产扣5.4分，2024年01月因劳动欠产扣3.42分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五、履行财产性判项方面：罚金人民币50000元(未缴纳)；民事赔偿人民币50000元(被害人家属申请法院强制执行，执行了其同案银行卡中的1956.62元和该犯银行卡中的300元，共计执行2256.62元)。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六、考核奖励情况：2021年9月至2022年3月获物质奖励1次；2022年4月至2022年9月获1个表扬；2022年10月至2023年3月获1个表扬；2023年4月至2023年9月获1个表扬；获得共3个表扬、1个物质奖励。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从严情形：财产性判项未全部履行；抢劫罪被判十年以上有期徒刑罪犯。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经审查，我院认为：罪犯刘永国符合提请减刑条件。未发现提请减刑建议不当，同意将案件交监狱长办公会审核。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综上所述，罪犯刘永国在服刑改造期间，能认真遵守监规，接受教育改造，确有悔改表现。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永国提请减去有期徒刑四个月，剥夺政治权利五年不变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6A44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2024-11-01T01:54:43Z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B4AC9F95867E4FF3AE9638029610CCED</vt:lpwstr>
  </property>
</Properties>
</file>