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7A" w:rsidRDefault="00D10A69">
      <w:pPr>
        <w:jc w:val="center"/>
        <w:rPr>
          <w:rStyle w:val="a4"/>
          <w:rFonts w:ascii="仿宋_GB2312" w:eastAsia="仿宋_GB2312" w:hAnsi="仿宋_GB2312" w:cs="仿宋_GB2312"/>
          <w:sz w:val="44"/>
          <w:szCs w:val="44"/>
        </w:rPr>
      </w:pPr>
      <w:r>
        <w:rPr>
          <w:rStyle w:val="a4"/>
          <w:rFonts w:ascii="仿宋_GB2312" w:eastAsia="仿宋_GB2312" w:hAnsi="仿宋_GB2312" w:cs="仿宋_GB2312" w:hint="eastAsia"/>
          <w:sz w:val="44"/>
          <w:szCs w:val="44"/>
        </w:rPr>
        <w:t>心理测评管理系统及服务器</w:t>
      </w:r>
      <w:bookmarkStart w:id="0" w:name="_GoBack"/>
      <w:bookmarkEnd w:id="0"/>
      <w:r>
        <w:rPr>
          <w:rStyle w:val="a4"/>
          <w:rFonts w:ascii="仿宋_GB2312" w:eastAsia="仿宋_GB2312" w:hAnsi="仿宋_GB2312" w:cs="仿宋_GB2312" w:hint="eastAsia"/>
          <w:sz w:val="44"/>
          <w:szCs w:val="44"/>
        </w:rPr>
        <w:t>参数要求</w:t>
      </w:r>
    </w:p>
    <w:p w:rsidR="00EF0A7A" w:rsidRDefault="00EF0A7A">
      <w:pPr>
        <w:spacing w:line="480" w:lineRule="auto"/>
        <w:rPr>
          <w:rFonts w:ascii="仿宋_GB2312" w:eastAsia="仿宋_GB2312" w:hAnsi="仿宋_GB2312" w:cs="仿宋_GB2312"/>
          <w:kern w:val="0"/>
          <w:sz w:val="32"/>
          <w:szCs w:val="32"/>
        </w:rPr>
      </w:pPr>
    </w:p>
    <w:p w:rsidR="00EF0A7A" w:rsidRDefault="00D10A69">
      <w:pPr>
        <w:spacing w:line="48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系统</w:t>
      </w:r>
      <w:r>
        <w:rPr>
          <w:rFonts w:ascii="仿宋_GB2312" w:eastAsia="仿宋_GB2312" w:hAnsi="仿宋_GB2312" w:cs="仿宋_GB2312" w:hint="eastAsia"/>
          <w:kern w:val="0"/>
          <w:sz w:val="32"/>
          <w:szCs w:val="32"/>
        </w:rPr>
        <w:t>需具有计算机软件著作权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须提供心理心理健康测评管理系统著作权登记证书复印件（加盖厂家公章）。</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采用</w:t>
      </w:r>
      <w:r>
        <w:rPr>
          <w:rStyle w:val="a4"/>
          <w:rFonts w:ascii="仿宋_GB2312" w:eastAsia="仿宋_GB2312" w:hAnsi="仿宋_GB2312" w:cs="仿宋_GB2312" w:hint="eastAsia"/>
          <w:b w:val="0"/>
          <w:sz w:val="32"/>
          <w:szCs w:val="32"/>
        </w:rPr>
        <w:t>PHP+MYSQL</w:t>
      </w:r>
      <w:r>
        <w:rPr>
          <w:rStyle w:val="a4"/>
          <w:rFonts w:ascii="仿宋_GB2312" w:eastAsia="仿宋_GB2312" w:hAnsi="仿宋_GB2312" w:cs="仿宋_GB2312" w:hint="eastAsia"/>
          <w:b w:val="0"/>
          <w:sz w:val="32"/>
          <w:szCs w:val="32"/>
        </w:rPr>
        <w:t>架构开发，安装操作简便，</w:t>
      </w:r>
      <w:r>
        <w:rPr>
          <w:rFonts w:ascii="仿宋_GB2312" w:eastAsia="仿宋_GB2312" w:hAnsi="仿宋_GB2312" w:cs="仿宋_GB2312" w:hint="eastAsia"/>
          <w:bCs/>
          <w:sz w:val="32"/>
          <w:szCs w:val="32"/>
        </w:rPr>
        <w:t>点击</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次“下一步”即可完成全部安装。无需任何数据库和服务器配置即可使用</w:t>
      </w:r>
      <w:r>
        <w:rPr>
          <w:rFonts w:ascii="仿宋_GB2312" w:eastAsia="仿宋_GB2312" w:hAnsi="仿宋_GB2312" w:cs="仿宋_GB2312" w:hint="eastAsia"/>
          <w:bCs/>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可以实现单机模式、局域网模式和互联网络模式的相互切换</w:t>
      </w:r>
      <w:r>
        <w:rPr>
          <w:rStyle w:val="a4"/>
          <w:rFonts w:ascii="仿宋_GB2312" w:eastAsia="仿宋_GB2312" w:hAnsi="仿宋_GB2312" w:cs="仿宋_GB2312" w:hint="eastAsia"/>
          <w:b w:val="0"/>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软件支持在</w:t>
      </w:r>
      <w:r>
        <w:rPr>
          <w:rStyle w:val="a4"/>
          <w:rFonts w:ascii="仿宋_GB2312" w:eastAsia="仿宋_GB2312" w:hAnsi="仿宋_GB2312" w:cs="仿宋_GB2312" w:hint="eastAsia"/>
          <w:b w:val="0"/>
          <w:sz w:val="32"/>
          <w:szCs w:val="32"/>
        </w:rPr>
        <w:t>U</w:t>
      </w:r>
      <w:r>
        <w:rPr>
          <w:rStyle w:val="a4"/>
          <w:rFonts w:ascii="仿宋_GB2312" w:eastAsia="仿宋_GB2312" w:hAnsi="仿宋_GB2312" w:cs="仿宋_GB2312" w:hint="eastAsia"/>
          <w:b w:val="0"/>
          <w:sz w:val="32"/>
          <w:szCs w:val="32"/>
        </w:rPr>
        <w:t>盘等移动存储设备上运行</w:t>
      </w:r>
      <w:r>
        <w:rPr>
          <w:rStyle w:val="a4"/>
          <w:rFonts w:ascii="仿宋_GB2312" w:eastAsia="仿宋_GB2312" w:hAnsi="仿宋_GB2312" w:cs="仿宋_GB2312" w:hint="eastAsia"/>
          <w:b w:val="0"/>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对于题数较多的测评，或因特殊原因不能一次性完成测评的，测试者应可随时根据自身情况选择暂停或终止测评，在第二次进行测评时系统将返回至上次的测评节点继续完成测评</w:t>
      </w:r>
      <w:r>
        <w:rPr>
          <w:rStyle w:val="a4"/>
          <w:rFonts w:ascii="仿宋_GB2312" w:eastAsia="仿宋_GB2312" w:hAnsi="仿宋_GB2312" w:cs="仿宋_GB2312" w:hint="eastAsia"/>
          <w:b w:val="0"/>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w:t>
      </w:r>
      <w:r>
        <w:rPr>
          <w:rStyle w:val="a4"/>
          <w:rFonts w:ascii="仿宋_GB2312" w:eastAsia="仿宋_GB2312" w:hAnsi="仿宋_GB2312" w:cs="仿宋_GB2312" w:hint="eastAsia"/>
          <w:b w:val="0"/>
          <w:sz w:val="32"/>
          <w:szCs w:val="32"/>
        </w:rPr>
        <w:t>系</w:t>
      </w:r>
      <w:r>
        <w:rPr>
          <w:rFonts w:ascii="仿宋_GB2312" w:eastAsia="仿宋_GB2312" w:hAnsi="仿宋_GB2312" w:cs="仿宋_GB2312" w:hint="eastAsia"/>
          <w:kern w:val="0"/>
          <w:sz w:val="32"/>
          <w:szCs w:val="32"/>
        </w:rPr>
        <w:t>统内置量表不少于</w:t>
      </w:r>
      <w:r>
        <w:rPr>
          <w:rFonts w:ascii="仿宋_GB2312" w:eastAsia="仿宋_GB2312" w:hAnsi="仿宋_GB2312" w:cs="仿宋_GB2312" w:hint="eastAsia"/>
          <w:kern w:val="0"/>
          <w:sz w:val="32"/>
          <w:szCs w:val="32"/>
        </w:rPr>
        <w:t>110</w:t>
      </w:r>
      <w:r>
        <w:rPr>
          <w:rFonts w:ascii="仿宋_GB2312" w:eastAsia="仿宋_GB2312" w:hAnsi="仿宋_GB2312" w:cs="仿宋_GB2312" w:hint="eastAsia"/>
          <w:kern w:val="0"/>
          <w:sz w:val="32"/>
          <w:szCs w:val="32"/>
        </w:rPr>
        <w:t>个核心量表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须</w:t>
      </w:r>
      <w:r>
        <w:rPr>
          <w:rFonts w:ascii="仿宋_GB2312" w:eastAsia="仿宋_GB2312" w:hAnsi="仿宋_GB2312" w:cs="仿宋_GB2312" w:hint="eastAsia"/>
          <w:kern w:val="0"/>
          <w:sz w:val="32"/>
          <w:szCs w:val="32"/>
        </w:rPr>
        <w:t>包含</w:t>
      </w:r>
      <w:r>
        <w:rPr>
          <w:rFonts w:ascii="仿宋_GB2312" w:eastAsia="仿宋_GB2312" w:hAnsi="仿宋_GB2312" w:cs="仿宋_GB2312" w:hint="eastAsia"/>
          <w:kern w:val="0"/>
          <w:sz w:val="32"/>
          <w:szCs w:val="32"/>
        </w:rPr>
        <w:t>且不限于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rPr>
        <w:t>罪犯个性分测验</w:t>
      </w:r>
      <w:r>
        <w:rPr>
          <w:rFonts w:ascii="仿宋_GB2312" w:eastAsia="仿宋_GB2312" w:hAnsi="仿宋_GB2312" w:cs="仿宋_GB2312" w:hint="eastAsia"/>
          <w:kern w:val="0"/>
          <w:sz w:val="32"/>
          <w:szCs w:val="32"/>
          <w:lang/>
        </w:rPr>
        <w:t>(COPA-PI)</w:t>
      </w:r>
      <w:r>
        <w:rPr>
          <w:rFonts w:ascii="仿宋_GB2312" w:eastAsia="仿宋_GB2312" w:hAnsi="仿宋_GB2312" w:cs="仿宋_GB2312" w:hint="eastAsia"/>
          <w:kern w:val="0"/>
          <w:sz w:val="32"/>
          <w:szCs w:val="32"/>
          <w:lang/>
        </w:rPr>
        <w:t>、罪犯犯罪心理结构变化状况分测验</w:t>
      </w:r>
      <w:r>
        <w:rPr>
          <w:rFonts w:ascii="仿宋_GB2312" w:eastAsia="仿宋_GB2312" w:hAnsi="仿宋_GB2312" w:cs="仿宋_GB2312" w:hint="eastAsia"/>
          <w:kern w:val="0"/>
          <w:sz w:val="32"/>
          <w:szCs w:val="32"/>
          <w:lang/>
        </w:rPr>
        <w:t>(COPA-TCMI)</w:t>
      </w:r>
      <w:r>
        <w:rPr>
          <w:rFonts w:ascii="仿宋_GB2312" w:eastAsia="仿宋_GB2312" w:hAnsi="仿宋_GB2312" w:cs="仿宋_GB2312" w:hint="eastAsia"/>
          <w:kern w:val="0"/>
          <w:sz w:val="32"/>
          <w:szCs w:val="32"/>
          <w:lang/>
        </w:rPr>
        <w:t>、罪犯社会适应状况分测验</w:t>
      </w:r>
      <w:r>
        <w:rPr>
          <w:rFonts w:ascii="仿宋_GB2312" w:eastAsia="仿宋_GB2312" w:hAnsi="仿宋_GB2312" w:cs="仿宋_GB2312" w:hint="eastAsia"/>
          <w:kern w:val="0"/>
          <w:sz w:val="32"/>
          <w:szCs w:val="32"/>
          <w:lang/>
        </w:rPr>
        <w:t>(COPA-SAI)</w:t>
      </w:r>
      <w:r>
        <w:rPr>
          <w:rFonts w:ascii="仿宋_GB2312" w:eastAsia="仿宋_GB2312" w:hAnsi="仿宋_GB2312" w:cs="仿宋_GB2312" w:hint="eastAsia"/>
          <w:kern w:val="0"/>
          <w:sz w:val="32"/>
          <w:szCs w:val="32"/>
          <w:lang/>
        </w:rPr>
        <w:t>、罪犯心理结构状况分测验</w:t>
      </w:r>
      <w:r>
        <w:rPr>
          <w:rFonts w:ascii="仿宋_GB2312" w:eastAsia="仿宋_GB2312" w:hAnsi="仿宋_GB2312" w:cs="仿宋_GB2312" w:hint="eastAsia"/>
          <w:kern w:val="0"/>
          <w:sz w:val="32"/>
          <w:szCs w:val="32"/>
          <w:lang/>
        </w:rPr>
        <w:t>(COPA-SCMI)</w:t>
      </w:r>
      <w:r>
        <w:rPr>
          <w:rFonts w:ascii="仿宋_GB2312" w:eastAsia="仿宋_GB2312" w:hAnsi="仿宋_GB2312" w:cs="仿宋_GB2312" w:hint="eastAsia"/>
          <w:kern w:val="0"/>
          <w:sz w:val="32"/>
          <w:szCs w:val="32"/>
          <w:lang/>
        </w:rPr>
        <w:t>、服刑人员犯罪类型测验物欲型测验</w:t>
      </w:r>
      <w:r>
        <w:rPr>
          <w:rFonts w:ascii="仿宋_GB2312" w:eastAsia="仿宋_GB2312" w:hAnsi="仿宋_GB2312" w:cs="仿宋_GB2312" w:hint="eastAsia"/>
          <w:kern w:val="0"/>
          <w:sz w:val="32"/>
          <w:szCs w:val="32"/>
          <w:lang/>
        </w:rPr>
        <w:t>(COPA-PCI)</w:t>
      </w:r>
      <w:r>
        <w:rPr>
          <w:rFonts w:ascii="仿宋_GB2312" w:eastAsia="仿宋_GB2312" w:hAnsi="仿宋_GB2312" w:cs="仿宋_GB2312" w:hint="eastAsia"/>
          <w:kern w:val="0"/>
          <w:sz w:val="32"/>
          <w:szCs w:val="32"/>
          <w:lang/>
        </w:rPr>
        <w:t>、性欲型测验</w:t>
      </w:r>
      <w:r>
        <w:rPr>
          <w:rFonts w:ascii="仿宋_GB2312" w:eastAsia="仿宋_GB2312" w:hAnsi="仿宋_GB2312" w:cs="仿宋_GB2312" w:hint="eastAsia"/>
          <w:kern w:val="0"/>
          <w:sz w:val="32"/>
          <w:szCs w:val="32"/>
          <w:lang/>
        </w:rPr>
        <w:t>(COPA-SCI)</w:t>
      </w:r>
      <w:r>
        <w:rPr>
          <w:rFonts w:ascii="仿宋_GB2312" w:eastAsia="仿宋_GB2312" w:hAnsi="仿宋_GB2312" w:cs="仿宋_GB2312" w:hint="eastAsia"/>
          <w:kern w:val="0"/>
          <w:sz w:val="32"/>
          <w:szCs w:val="32"/>
          <w:lang/>
        </w:rPr>
        <w:t>、情绪型测验</w:t>
      </w:r>
      <w:r>
        <w:rPr>
          <w:rFonts w:ascii="仿宋_GB2312" w:eastAsia="仿宋_GB2312" w:hAnsi="仿宋_GB2312" w:cs="仿宋_GB2312" w:hint="eastAsia"/>
          <w:kern w:val="0"/>
          <w:sz w:val="32"/>
          <w:szCs w:val="32"/>
          <w:lang/>
        </w:rPr>
        <w:t>(COPA-EOI)</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EPQ</w:t>
      </w:r>
      <w:r>
        <w:rPr>
          <w:rFonts w:ascii="仿宋_GB2312" w:eastAsia="仿宋_GB2312" w:hAnsi="仿宋_GB2312" w:cs="仿宋_GB2312" w:hint="eastAsia"/>
          <w:kern w:val="0"/>
          <w:sz w:val="32"/>
          <w:szCs w:val="32"/>
          <w:lang/>
        </w:rPr>
        <w:t>艾克森人格测试、卡特尔</w:t>
      </w:r>
      <w:r>
        <w:rPr>
          <w:rFonts w:ascii="仿宋_GB2312" w:eastAsia="仿宋_GB2312" w:hAnsi="仿宋_GB2312" w:cs="仿宋_GB2312" w:hint="eastAsia"/>
          <w:kern w:val="0"/>
          <w:sz w:val="32"/>
          <w:szCs w:val="32"/>
          <w:lang/>
        </w:rPr>
        <w:t>16PF</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SCL90</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SAS</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SDS</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lang/>
        </w:rPr>
        <w:t>RW</w:t>
      </w:r>
      <w:r>
        <w:rPr>
          <w:rFonts w:ascii="仿宋_GB2312" w:eastAsia="仿宋_GB2312" w:hAnsi="仿宋_GB2312" w:cs="仿宋_GB2312" w:hint="eastAsia"/>
          <w:kern w:val="0"/>
          <w:sz w:val="32"/>
          <w:szCs w:val="32"/>
          <w:lang/>
        </w:rPr>
        <w:t>人身危险性测试、艾森克个性测</w:t>
      </w:r>
      <w:r>
        <w:rPr>
          <w:rFonts w:ascii="仿宋_GB2312" w:eastAsia="仿宋_GB2312" w:hAnsi="仿宋_GB2312" w:cs="仿宋_GB2312" w:hint="eastAsia"/>
          <w:kern w:val="0"/>
          <w:sz w:val="32"/>
          <w:szCs w:val="32"/>
          <w:lang/>
        </w:rPr>
        <w:lastRenderedPageBreak/>
        <w:t>验</w:t>
      </w:r>
      <w:r>
        <w:rPr>
          <w:rFonts w:ascii="仿宋_GB2312" w:eastAsia="仿宋_GB2312" w:hAnsi="仿宋_GB2312" w:cs="仿宋_GB2312" w:hint="eastAsia"/>
          <w:kern w:val="0"/>
          <w:sz w:val="32"/>
          <w:szCs w:val="32"/>
        </w:rPr>
        <w:t>等量表。</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软件常用量表</w:t>
      </w:r>
      <w:r>
        <w:rPr>
          <w:rStyle w:val="a4"/>
          <w:rFonts w:ascii="仿宋_GB2312" w:eastAsia="仿宋_GB2312" w:hAnsi="仿宋_GB2312" w:cs="仿宋_GB2312" w:hint="eastAsia"/>
          <w:b w:val="0"/>
          <w:sz w:val="32"/>
          <w:szCs w:val="32"/>
        </w:rPr>
        <w:t>(</w:t>
      </w:r>
      <w:r>
        <w:rPr>
          <w:rStyle w:val="a4"/>
          <w:rFonts w:ascii="仿宋_GB2312" w:eastAsia="仿宋_GB2312" w:hAnsi="仿宋_GB2312" w:cs="仿宋_GB2312" w:hint="eastAsia"/>
          <w:b w:val="0"/>
          <w:sz w:val="32"/>
          <w:szCs w:val="32"/>
        </w:rPr>
        <w:t>如</w:t>
      </w:r>
      <w:r>
        <w:rPr>
          <w:rStyle w:val="a4"/>
          <w:rFonts w:ascii="仿宋_GB2312" w:eastAsia="仿宋_GB2312" w:hAnsi="仿宋_GB2312" w:cs="仿宋_GB2312" w:hint="eastAsia"/>
          <w:b w:val="0"/>
          <w:sz w:val="32"/>
          <w:szCs w:val="32"/>
        </w:rPr>
        <w:t>SCL90</w:t>
      </w:r>
      <w:r>
        <w:rPr>
          <w:rStyle w:val="a4"/>
          <w:rFonts w:ascii="仿宋_GB2312" w:eastAsia="仿宋_GB2312" w:hAnsi="仿宋_GB2312" w:cs="仿宋_GB2312" w:hint="eastAsia"/>
          <w:b w:val="0"/>
          <w:sz w:val="32"/>
          <w:szCs w:val="32"/>
        </w:rPr>
        <w:t>量表、</w:t>
      </w:r>
      <w:r>
        <w:rPr>
          <w:rStyle w:val="a4"/>
          <w:rFonts w:ascii="仿宋_GB2312" w:eastAsia="仿宋_GB2312" w:hAnsi="仿宋_GB2312" w:cs="仿宋_GB2312" w:hint="eastAsia"/>
          <w:b w:val="0"/>
          <w:sz w:val="32"/>
          <w:szCs w:val="32"/>
        </w:rPr>
        <w:t>SAS</w:t>
      </w:r>
      <w:r>
        <w:rPr>
          <w:rStyle w:val="a4"/>
          <w:rFonts w:ascii="仿宋_GB2312" w:eastAsia="仿宋_GB2312" w:hAnsi="仿宋_GB2312" w:cs="仿宋_GB2312" w:hint="eastAsia"/>
          <w:b w:val="0"/>
          <w:sz w:val="32"/>
          <w:szCs w:val="32"/>
        </w:rPr>
        <w:t>量表、</w:t>
      </w:r>
      <w:r>
        <w:rPr>
          <w:rStyle w:val="a4"/>
          <w:rFonts w:ascii="仿宋_GB2312" w:eastAsia="仿宋_GB2312" w:hAnsi="仿宋_GB2312" w:cs="仿宋_GB2312" w:hint="eastAsia"/>
          <w:b w:val="0"/>
          <w:sz w:val="32"/>
          <w:szCs w:val="32"/>
        </w:rPr>
        <w:t>SDS</w:t>
      </w:r>
      <w:r>
        <w:rPr>
          <w:rStyle w:val="a4"/>
          <w:rFonts w:ascii="仿宋_GB2312" w:eastAsia="仿宋_GB2312" w:hAnsi="仿宋_GB2312" w:cs="仿宋_GB2312" w:hint="eastAsia"/>
          <w:b w:val="0"/>
          <w:sz w:val="32"/>
          <w:szCs w:val="32"/>
        </w:rPr>
        <w:t>量表</w:t>
      </w:r>
      <w:proofErr w:type="gramStart"/>
      <w:r>
        <w:rPr>
          <w:rStyle w:val="a4"/>
          <w:rFonts w:ascii="仿宋_GB2312" w:eastAsia="仿宋_GB2312" w:hAnsi="仿宋_GB2312" w:cs="仿宋_GB2312" w:hint="eastAsia"/>
          <w:b w:val="0"/>
          <w:sz w:val="32"/>
          <w:szCs w:val="32"/>
        </w:rPr>
        <w:t>等量表</w:t>
      </w:r>
      <w:proofErr w:type="gramEnd"/>
      <w:r>
        <w:rPr>
          <w:rStyle w:val="a4"/>
          <w:rFonts w:ascii="仿宋_GB2312" w:eastAsia="仿宋_GB2312" w:hAnsi="仿宋_GB2312" w:cs="仿宋_GB2312" w:hint="eastAsia"/>
          <w:b w:val="0"/>
          <w:sz w:val="32"/>
          <w:szCs w:val="32"/>
        </w:rPr>
        <w:t>)</w:t>
      </w:r>
      <w:r>
        <w:rPr>
          <w:rStyle w:val="a4"/>
          <w:rFonts w:ascii="仿宋_GB2312" w:eastAsia="仿宋_GB2312" w:hAnsi="仿宋_GB2312" w:cs="仿宋_GB2312" w:hint="eastAsia"/>
          <w:b w:val="0"/>
          <w:sz w:val="32"/>
          <w:szCs w:val="32"/>
        </w:rPr>
        <w:t>配有语音导读开关，对于有阅读障碍或阅读有困</w:t>
      </w:r>
      <w:r>
        <w:rPr>
          <w:rStyle w:val="a4"/>
          <w:rFonts w:ascii="仿宋_GB2312" w:eastAsia="仿宋_GB2312" w:hAnsi="仿宋_GB2312" w:cs="仿宋_GB2312" w:hint="eastAsia"/>
          <w:b w:val="0"/>
          <w:sz w:val="32"/>
          <w:szCs w:val="32"/>
        </w:rPr>
        <w:t>难的用户，可以开启语音导读功能由软件将自动把当前的答题说明、答题内容及答题选项等通过语音（中文）朗读出来，适用于部分特殊群体的用户使用</w:t>
      </w:r>
      <w:r>
        <w:rPr>
          <w:rStyle w:val="a4"/>
          <w:rFonts w:ascii="仿宋_GB2312" w:eastAsia="仿宋_GB2312" w:hAnsi="仿宋_GB2312" w:cs="仿宋_GB2312" w:hint="eastAsia"/>
          <w:b w:val="0"/>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全面整合用户档案软件，可轻松实现用户的同步建档，并支持管理员自定义档案项目</w:t>
      </w:r>
      <w:r>
        <w:rPr>
          <w:rStyle w:val="a4"/>
          <w:rFonts w:ascii="仿宋_GB2312" w:eastAsia="仿宋_GB2312" w:hAnsi="仿宋_GB2312" w:cs="仿宋_GB2312" w:hint="eastAsia"/>
          <w:b w:val="0"/>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要求系统允许管理员可根据自己的需要自行添加定义所需的测评量表，并可自主设置量表的属性和分类，不同的部门科室应可独立设定量表测评权限。管理员可以实现对测评量表实现量表的完全管理、添加、定义；实现量表类别、名称、题目、选项、计分、因子公式、维度解释、指导建议、预警范围等条件控制等</w:t>
      </w:r>
      <w:r>
        <w:rPr>
          <w:rStyle w:val="a4"/>
          <w:rFonts w:ascii="仿宋_GB2312" w:eastAsia="仿宋_GB2312" w:hAnsi="仿宋_GB2312" w:cs="仿宋_GB2312" w:hint="eastAsia"/>
          <w:b w:val="0"/>
          <w:sz w:val="32"/>
          <w:szCs w:val="32"/>
        </w:rPr>
        <w:t>。</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系</w:t>
      </w:r>
      <w:r>
        <w:rPr>
          <w:rStyle w:val="a4"/>
          <w:rFonts w:ascii="仿宋_GB2312" w:eastAsia="仿宋_GB2312" w:hAnsi="仿宋_GB2312" w:cs="仿宋_GB2312" w:hint="eastAsia"/>
          <w:b w:val="0"/>
          <w:sz w:val="32"/>
          <w:szCs w:val="32"/>
        </w:rPr>
        <w:t>统可以支持管理员自定义各种类型的问卷，管理员可以自定义各类型题目（例如：单选、多选、判断、填空、排序、计算、简答、问答、作文等题目类型），系统支持自助组卷、随机组卷、手动随机相结合等多种组卷形式，客观题系统自动实现打分，成绩自动排名统计，适合各单位进行在线模拟考试、在线习题练习以及知识问答等需求。</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系统支持自定义测评结果功能。即管理人员可以将系统给出的用户的心理健康分析报告进行自定义修改，以便于各</w:t>
      </w:r>
      <w:r>
        <w:rPr>
          <w:rStyle w:val="a4"/>
          <w:rFonts w:ascii="仿宋_GB2312" w:eastAsia="仿宋_GB2312" w:hAnsi="仿宋_GB2312" w:cs="仿宋_GB2312" w:hint="eastAsia"/>
          <w:b w:val="0"/>
          <w:sz w:val="32"/>
          <w:szCs w:val="32"/>
        </w:rPr>
        <w:lastRenderedPageBreak/>
        <w:t>管理员可以针对不同的用户给出更为多样化更具体的指导建议。</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系统支持管理员针对不同年龄段的用户自定义不</w:t>
      </w:r>
      <w:r>
        <w:rPr>
          <w:rStyle w:val="a4"/>
          <w:rFonts w:ascii="仿宋_GB2312" w:eastAsia="仿宋_GB2312" w:hAnsi="仿宋_GB2312" w:cs="仿宋_GB2312" w:hint="eastAsia"/>
          <w:b w:val="0"/>
          <w:sz w:val="32"/>
          <w:szCs w:val="32"/>
        </w:rPr>
        <w:t>同年龄段用户的信息采集项，管理员可以根据需要自定义添加任意数据项目，以便于各年龄段用户进行针对性更强的差别化信息管理。</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量表名称隐藏、替换功能：为避免患者对敏感题目过敏，造成</w:t>
      </w:r>
      <w:proofErr w:type="gramStart"/>
      <w:r>
        <w:rPr>
          <w:rStyle w:val="a4"/>
          <w:rFonts w:ascii="仿宋_GB2312" w:eastAsia="仿宋_GB2312" w:hAnsi="仿宋_GB2312" w:cs="仿宋_GB2312" w:hint="eastAsia"/>
          <w:b w:val="0"/>
          <w:sz w:val="32"/>
          <w:szCs w:val="32"/>
        </w:rPr>
        <w:t>不</w:t>
      </w:r>
      <w:proofErr w:type="gramEnd"/>
      <w:r>
        <w:rPr>
          <w:rStyle w:val="a4"/>
          <w:rFonts w:ascii="仿宋_GB2312" w:eastAsia="仿宋_GB2312" w:hAnsi="仿宋_GB2312" w:cs="仿宋_GB2312" w:hint="eastAsia"/>
          <w:b w:val="0"/>
          <w:sz w:val="32"/>
          <w:szCs w:val="32"/>
        </w:rPr>
        <w:t>如实答题，系统支持</w:t>
      </w:r>
      <w:r>
        <w:rPr>
          <w:rStyle w:val="a4"/>
          <w:rFonts w:ascii="仿宋_GB2312" w:eastAsia="仿宋_GB2312" w:hAnsi="仿宋_GB2312" w:cs="仿宋_GB2312" w:hint="eastAsia"/>
          <w:b w:val="0"/>
          <w:sz w:val="32"/>
          <w:szCs w:val="32"/>
        </w:rPr>
        <w:t>测试者</w:t>
      </w:r>
      <w:r>
        <w:rPr>
          <w:rStyle w:val="a4"/>
          <w:rFonts w:ascii="仿宋_GB2312" w:eastAsia="仿宋_GB2312" w:hAnsi="仿宋_GB2312" w:cs="仿宋_GB2312" w:hint="eastAsia"/>
          <w:b w:val="0"/>
          <w:sz w:val="32"/>
          <w:szCs w:val="32"/>
        </w:rPr>
        <w:t>测验界面量表名称隐藏替换，如抑郁自评量表显示为测试</w:t>
      </w:r>
      <w:r>
        <w:rPr>
          <w:rStyle w:val="a4"/>
          <w:rFonts w:ascii="仿宋_GB2312" w:eastAsia="仿宋_GB2312" w:hAnsi="仿宋_GB2312" w:cs="仿宋_GB2312" w:hint="eastAsia"/>
          <w:b w:val="0"/>
          <w:sz w:val="32"/>
          <w:szCs w:val="32"/>
        </w:rPr>
        <w:t>1</w:t>
      </w:r>
      <w:r>
        <w:rPr>
          <w:rStyle w:val="a4"/>
          <w:rFonts w:ascii="仿宋_GB2312" w:eastAsia="仿宋_GB2312" w:hAnsi="仿宋_GB2312" w:cs="仿宋_GB2312" w:hint="eastAsia"/>
          <w:b w:val="0"/>
          <w:sz w:val="32"/>
          <w:szCs w:val="32"/>
        </w:rPr>
        <w:t>或者</w:t>
      </w:r>
      <w:r>
        <w:rPr>
          <w:rStyle w:val="a4"/>
          <w:rFonts w:ascii="仿宋_GB2312" w:eastAsia="仿宋_GB2312" w:hAnsi="仿宋_GB2312" w:cs="仿宋_GB2312" w:hint="eastAsia"/>
          <w:b w:val="0"/>
          <w:sz w:val="32"/>
          <w:szCs w:val="32"/>
        </w:rPr>
        <w:t>test 1</w:t>
      </w:r>
      <w:r>
        <w:rPr>
          <w:rStyle w:val="a4"/>
          <w:rFonts w:ascii="仿宋_GB2312" w:eastAsia="仿宋_GB2312" w:hAnsi="仿宋_GB2312" w:cs="仿宋_GB2312" w:hint="eastAsia"/>
          <w:b w:val="0"/>
          <w:sz w:val="32"/>
          <w:szCs w:val="32"/>
        </w:rPr>
        <w:t>等，而</w:t>
      </w:r>
      <w:r>
        <w:rPr>
          <w:rStyle w:val="a4"/>
          <w:rFonts w:ascii="仿宋_GB2312" w:eastAsia="仿宋_GB2312" w:hAnsi="仿宋_GB2312" w:cs="仿宋_GB2312" w:hint="eastAsia"/>
          <w:b w:val="0"/>
          <w:sz w:val="32"/>
          <w:szCs w:val="32"/>
        </w:rPr>
        <w:t>管理员</w:t>
      </w:r>
      <w:r>
        <w:rPr>
          <w:rStyle w:val="a4"/>
          <w:rFonts w:ascii="仿宋_GB2312" w:eastAsia="仿宋_GB2312" w:hAnsi="仿宋_GB2312" w:cs="仿宋_GB2312" w:hint="eastAsia"/>
          <w:b w:val="0"/>
          <w:sz w:val="32"/>
          <w:szCs w:val="32"/>
        </w:rPr>
        <w:t>看到的则是正常界面。大大提高了测验的信度、效度。</w:t>
      </w:r>
    </w:p>
    <w:p w:rsidR="00EF0A7A" w:rsidRDefault="00D10A69">
      <w:pPr>
        <w:spacing w:line="480" w:lineRule="auto"/>
        <w:rPr>
          <w:rStyle w:val="a4"/>
          <w:rFonts w:ascii="仿宋_GB2312" w:eastAsia="仿宋_GB2312" w:hAnsi="仿宋_GB2312" w:cs="仿宋_GB2312"/>
          <w:b w:val="0"/>
          <w:sz w:val="32"/>
          <w:szCs w:val="32"/>
        </w:rPr>
      </w:pP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w:t>
      </w:r>
      <w:r>
        <w:rPr>
          <w:rStyle w:val="a4"/>
          <w:rFonts w:ascii="仿宋_GB2312" w:eastAsia="仿宋_GB2312" w:hAnsi="仿宋_GB2312" w:cs="仿宋_GB2312" w:hint="eastAsia"/>
          <w:b w:val="0"/>
          <w:sz w:val="32"/>
          <w:szCs w:val="32"/>
        </w:rPr>
        <w:t>打印时间自由修改功能：系统支持管理员及施测人员根据需要自主修改打印报告时间。</w:t>
      </w:r>
    </w:p>
    <w:p w:rsidR="00EF0A7A" w:rsidRDefault="00D10A69">
      <w:pPr>
        <w:spacing w:line="480" w:lineRule="auto"/>
        <w:rPr>
          <w:rStyle w:val="a4"/>
          <w:rFonts w:ascii="仿宋_GB2312" w:eastAsia="仿宋_GB2312" w:hAnsi="仿宋_GB2312" w:cs="仿宋_GB2312"/>
          <w:b w:val="0"/>
          <w:sz w:val="32"/>
          <w:szCs w:val="32"/>
        </w:rPr>
      </w:pPr>
      <w:r>
        <w:rPr>
          <w:rStyle w:val="a4"/>
          <w:rFonts w:ascii="仿宋_GB2312" w:eastAsia="仿宋_GB2312" w:hAnsi="仿宋_GB2312" w:cs="仿宋_GB2312" w:hint="eastAsia"/>
          <w:b w:val="0"/>
          <w:bCs w:val="0"/>
          <w:sz w:val="32"/>
          <w:szCs w:val="32"/>
        </w:rPr>
        <w:t>15</w:t>
      </w:r>
      <w:r>
        <w:rPr>
          <w:rStyle w:val="a4"/>
          <w:rFonts w:ascii="仿宋_GB2312" w:eastAsia="仿宋_GB2312" w:hAnsi="仿宋_GB2312" w:cs="仿宋_GB2312" w:hint="eastAsia"/>
          <w:b w:val="0"/>
          <w:bCs w:val="0"/>
          <w:sz w:val="32"/>
          <w:szCs w:val="32"/>
        </w:rPr>
        <w:t>、</w:t>
      </w:r>
      <w:r>
        <w:rPr>
          <w:rStyle w:val="a4"/>
          <w:rFonts w:ascii="仿宋_GB2312" w:eastAsia="仿宋_GB2312" w:hAnsi="仿宋_GB2312" w:cs="仿宋_GB2312" w:hint="eastAsia"/>
          <w:b w:val="0"/>
          <w:bCs w:val="0"/>
          <w:sz w:val="32"/>
          <w:szCs w:val="32"/>
        </w:rPr>
        <w:t>系统具有二</w:t>
      </w:r>
      <w:proofErr w:type="gramStart"/>
      <w:r>
        <w:rPr>
          <w:rStyle w:val="a4"/>
          <w:rFonts w:ascii="仿宋_GB2312" w:eastAsia="仿宋_GB2312" w:hAnsi="仿宋_GB2312" w:cs="仿宋_GB2312" w:hint="eastAsia"/>
          <w:b w:val="0"/>
          <w:bCs w:val="0"/>
          <w:sz w:val="32"/>
          <w:szCs w:val="32"/>
        </w:rPr>
        <w:t>维码扫码</w:t>
      </w:r>
      <w:proofErr w:type="gramEnd"/>
      <w:r>
        <w:rPr>
          <w:rStyle w:val="a4"/>
          <w:rFonts w:ascii="仿宋_GB2312" w:eastAsia="仿宋_GB2312" w:hAnsi="仿宋_GB2312" w:cs="仿宋_GB2312" w:hint="eastAsia"/>
          <w:b w:val="0"/>
          <w:bCs w:val="0"/>
          <w:sz w:val="32"/>
          <w:szCs w:val="32"/>
        </w:rPr>
        <w:t>测试、</w:t>
      </w:r>
      <w:proofErr w:type="gramStart"/>
      <w:r>
        <w:rPr>
          <w:rStyle w:val="a4"/>
          <w:rFonts w:ascii="仿宋_GB2312" w:eastAsia="仿宋_GB2312" w:hAnsi="仿宋_GB2312" w:cs="仿宋_GB2312" w:hint="eastAsia"/>
          <w:b w:val="0"/>
          <w:bCs w:val="0"/>
          <w:sz w:val="32"/>
          <w:szCs w:val="32"/>
        </w:rPr>
        <w:t>扫码查看</w:t>
      </w:r>
      <w:proofErr w:type="gramEnd"/>
      <w:r>
        <w:rPr>
          <w:rStyle w:val="a4"/>
          <w:rFonts w:ascii="仿宋_GB2312" w:eastAsia="仿宋_GB2312" w:hAnsi="仿宋_GB2312" w:cs="仿宋_GB2312" w:hint="eastAsia"/>
          <w:b w:val="0"/>
          <w:bCs w:val="0"/>
          <w:sz w:val="32"/>
          <w:szCs w:val="32"/>
        </w:rPr>
        <w:t>报告、</w:t>
      </w:r>
      <w:proofErr w:type="gramStart"/>
      <w:r>
        <w:rPr>
          <w:rStyle w:val="a4"/>
          <w:rFonts w:ascii="仿宋_GB2312" w:eastAsia="仿宋_GB2312" w:hAnsi="仿宋_GB2312" w:cs="仿宋_GB2312" w:hint="eastAsia"/>
          <w:b w:val="0"/>
          <w:bCs w:val="0"/>
          <w:sz w:val="32"/>
          <w:szCs w:val="32"/>
        </w:rPr>
        <w:t>扫码注册</w:t>
      </w:r>
      <w:proofErr w:type="gramEnd"/>
      <w:r>
        <w:rPr>
          <w:rStyle w:val="a4"/>
          <w:rFonts w:ascii="仿宋_GB2312" w:eastAsia="仿宋_GB2312" w:hAnsi="仿宋_GB2312" w:cs="仿宋_GB2312" w:hint="eastAsia"/>
          <w:b w:val="0"/>
          <w:bCs w:val="0"/>
          <w:sz w:val="32"/>
          <w:szCs w:val="32"/>
        </w:rPr>
        <w:t>、</w:t>
      </w:r>
      <w:proofErr w:type="gramStart"/>
      <w:r>
        <w:rPr>
          <w:rStyle w:val="a4"/>
          <w:rFonts w:ascii="仿宋_GB2312" w:eastAsia="仿宋_GB2312" w:hAnsi="仿宋_GB2312" w:cs="仿宋_GB2312" w:hint="eastAsia"/>
          <w:b w:val="0"/>
          <w:bCs w:val="0"/>
          <w:sz w:val="32"/>
          <w:szCs w:val="32"/>
        </w:rPr>
        <w:t>扫码登陆</w:t>
      </w:r>
      <w:proofErr w:type="gramEnd"/>
      <w:r>
        <w:rPr>
          <w:rStyle w:val="a4"/>
          <w:rFonts w:ascii="仿宋_GB2312" w:eastAsia="仿宋_GB2312" w:hAnsi="仿宋_GB2312" w:cs="仿宋_GB2312" w:hint="eastAsia"/>
          <w:b w:val="0"/>
          <w:bCs w:val="0"/>
          <w:sz w:val="32"/>
          <w:szCs w:val="32"/>
        </w:rPr>
        <w:t>系统等功能。便于用户通过手机等移动设备端进行软件使用，极大的满足用户的使用习惯，可大幅降低软件对单位电脑硬件方面的要求。</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系统对测评用户进行团体和个体的数据统计；可以查看个体用户的测评轨迹，对比每次测评时被测人员的心理变化情况</w:t>
      </w:r>
      <w:r>
        <w:rPr>
          <w:rStyle w:val="a4"/>
          <w:rFonts w:ascii="仿宋_GB2312" w:eastAsia="仿宋_GB2312" w:hAnsi="仿宋_GB2312" w:cs="仿宋_GB2312" w:hint="eastAsia"/>
          <w:b w:val="0"/>
          <w:bCs w:val="0"/>
          <w:sz w:val="32"/>
          <w:szCs w:val="32"/>
        </w:rPr>
        <w:t>。</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支持手动录入测评结果和批量导入测评结果功能</w:t>
      </w:r>
      <w:r>
        <w:rPr>
          <w:rStyle w:val="a4"/>
          <w:rFonts w:ascii="仿宋_GB2312" w:eastAsia="仿宋_GB2312" w:hAnsi="仿宋_GB2312" w:cs="仿宋_GB2312" w:hint="eastAsia"/>
          <w:b w:val="0"/>
          <w:bCs w:val="0"/>
          <w:sz w:val="32"/>
          <w:szCs w:val="32"/>
        </w:rPr>
        <w:t>。</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测评软件具有自动危机预警功能，对于有过预警的用户，在通过一段时间心理干预辅导后在通过了二次心理评测后，</w:t>
      </w:r>
      <w:r>
        <w:rPr>
          <w:rStyle w:val="a4"/>
          <w:rFonts w:ascii="仿宋_GB2312" w:eastAsia="仿宋_GB2312" w:hAnsi="仿宋_GB2312" w:cs="仿宋_GB2312" w:hint="eastAsia"/>
          <w:b w:val="0"/>
          <w:bCs w:val="0"/>
          <w:sz w:val="32"/>
          <w:szCs w:val="32"/>
        </w:rPr>
        <w:lastRenderedPageBreak/>
        <w:t>系统可以自动解除预警，并预以记录</w:t>
      </w:r>
      <w:r>
        <w:rPr>
          <w:rStyle w:val="a4"/>
          <w:rFonts w:ascii="仿宋_GB2312" w:eastAsia="仿宋_GB2312" w:hAnsi="仿宋_GB2312" w:cs="仿宋_GB2312" w:hint="eastAsia"/>
          <w:b w:val="0"/>
          <w:bCs w:val="0"/>
          <w:sz w:val="32"/>
          <w:szCs w:val="32"/>
        </w:rPr>
        <w:t>。</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软件具有心理普查功能，可同时进行大规模的心理测试，无使用人数限制</w:t>
      </w:r>
      <w:r>
        <w:rPr>
          <w:rStyle w:val="a4"/>
          <w:rFonts w:ascii="仿宋_GB2312" w:eastAsia="仿宋_GB2312" w:hAnsi="仿宋_GB2312" w:cs="仿宋_GB2312" w:hint="eastAsia"/>
          <w:b w:val="0"/>
          <w:bCs w:val="0"/>
          <w:sz w:val="32"/>
          <w:szCs w:val="32"/>
        </w:rPr>
        <w:t>。</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支持数据快速备份还原功能，并可实现备份数据的下载保存，方便将数据存储于</w:t>
      </w:r>
      <w:r>
        <w:rPr>
          <w:rStyle w:val="a4"/>
          <w:rFonts w:ascii="仿宋_GB2312" w:eastAsia="仿宋_GB2312" w:hAnsi="仿宋_GB2312" w:cs="仿宋_GB2312" w:hint="eastAsia"/>
          <w:b w:val="0"/>
          <w:bCs w:val="0"/>
          <w:sz w:val="32"/>
          <w:szCs w:val="32"/>
        </w:rPr>
        <w:t>U</w:t>
      </w:r>
      <w:r>
        <w:rPr>
          <w:rStyle w:val="a4"/>
          <w:rFonts w:ascii="仿宋_GB2312" w:eastAsia="仿宋_GB2312" w:hAnsi="仿宋_GB2312" w:cs="仿宋_GB2312" w:hint="eastAsia"/>
          <w:b w:val="0"/>
          <w:bCs w:val="0"/>
          <w:sz w:val="32"/>
          <w:szCs w:val="32"/>
        </w:rPr>
        <w:t>盘等移动设备中</w:t>
      </w:r>
      <w:r>
        <w:rPr>
          <w:rStyle w:val="a4"/>
          <w:rFonts w:ascii="仿宋_GB2312" w:eastAsia="仿宋_GB2312" w:hAnsi="仿宋_GB2312" w:cs="仿宋_GB2312" w:hint="eastAsia"/>
          <w:b w:val="0"/>
          <w:bCs w:val="0"/>
          <w:sz w:val="32"/>
          <w:szCs w:val="32"/>
        </w:rPr>
        <w:t>。</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可对测评用户权限进行批量设置，也可以对测评用户权限进行独立设置</w:t>
      </w:r>
      <w:r>
        <w:rPr>
          <w:rStyle w:val="a4"/>
          <w:rFonts w:ascii="仿宋_GB2312" w:eastAsia="仿宋_GB2312" w:hAnsi="仿宋_GB2312" w:cs="仿宋_GB2312" w:hint="eastAsia"/>
          <w:b w:val="0"/>
          <w:bCs w:val="0"/>
          <w:sz w:val="32"/>
          <w:szCs w:val="32"/>
        </w:rPr>
        <w:t>。</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系统支持多种形式的来访者数据录入功能：</w:t>
      </w:r>
      <w:r>
        <w:rPr>
          <w:rFonts w:ascii="仿宋_GB2312" w:eastAsia="仿宋_GB2312" w:hAnsi="仿宋_GB2312" w:cs="仿宋_GB2312" w:hint="eastAsia"/>
          <w:sz w:val="32"/>
          <w:szCs w:val="32"/>
        </w:rPr>
        <w:t>Excel</w:t>
      </w:r>
      <w:r>
        <w:rPr>
          <w:rFonts w:ascii="仿宋_GB2312" w:eastAsia="仿宋_GB2312" w:hAnsi="仿宋_GB2312" w:cs="仿宋_GB2312" w:hint="eastAsia"/>
          <w:sz w:val="32"/>
          <w:szCs w:val="32"/>
        </w:rPr>
        <w:t>导入方式，批量生成方式，手工添加方式、自主注册方式等</w:t>
      </w:r>
      <w:r>
        <w:rPr>
          <w:rFonts w:ascii="仿宋_GB2312" w:eastAsia="仿宋_GB2312" w:hAnsi="仿宋_GB2312" w:cs="仿宋_GB2312" w:hint="eastAsia"/>
          <w:sz w:val="32"/>
          <w:szCs w:val="32"/>
        </w:rPr>
        <w:t>。</w:t>
      </w:r>
    </w:p>
    <w:p w:rsidR="00EF0A7A" w:rsidRDefault="00D10A69">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管理员具有开启用户注册功能，方便测评人员自行注册使用（管理员可预先定义注册用户的测评权限）。</w:t>
      </w:r>
    </w:p>
    <w:p w:rsidR="00EF0A7A" w:rsidRDefault="00D10A69">
      <w:pPr>
        <w:spacing w:line="480" w:lineRule="auto"/>
        <w:rPr>
          <w:rStyle w:val="a4"/>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Style w:val="a4"/>
          <w:rFonts w:ascii="仿宋_GB2312" w:eastAsia="仿宋_GB2312" w:hAnsi="仿宋_GB2312" w:cs="仿宋_GB2312" w:hint="eastAsia"/>
          <w:b w:val="0"/>
          <w:bCs w:val="0"/>
          <w:sz w:val="32"/>
          <w:szCs w:val="32"/>
        </w:rPr>
        <w:t>系统具有身体质量指数（</w:t>
      </w:r>
      <w:r>
        <w:rPr>
          <w:rStyle w:val="a4"/>
          <w:rFonts w:ascii="仿宋_GB2312" w:eastAsia="仿宋_GB2312" w:hAnsi="仿宋_GB2312" w:cs="仿宋_GB2312" w:hint="eastAsia"/>
          <w:b w:val="0"/>
          <w:bCs w:val="0"/>
          <w:sz w:val="32"/>
          <w:szCs w:val="32"/>
        </w:rPr>
        <w:t>BMI</w:t>
      </w:r>
      <w:r>
        <w:rPr>
          <w:rStyle w:val="a4"/>
          <w:rFonts w:ascii="仿宋_GB2312" w:eastAsia="仿宋_GB2312" w:hAnsi="仿宋_GB2312" w:cs="仿宋_GB2312" w:hint="eastAsia"/>
          <w:b w:val="0"/>
          <w:bCs w:val="0"/>
          <w:sz w:val="32"/>
          <w:szCs w:val="32"/>
        </w:rPr>
        <w:t>）和基础代谢率（</w:t>
      </w:r>
      <w:r>
        <w:rPr>
          <w:rStyle w:val="a4"/>
          <w:rFonts w:ascii="仿宋_GB2312" w:eastAsia="仿宋_GB2312" w:hAnsi="仿宋_GB2312" w:cs="仿宋_GB2312" w:hint="eastAsia"/>
          <w:b w:val="0"/>
          <w:bCs w:val="0"/>
          <w:sz w:val="32"/>
          <w:szCs w:val="32"/>
        </w:rPr>
        <w:t>BMR</w:t>
      </w:r>
      <w:r>
        <w:rPr>
          <w:rStyle w:val="a4"/>
          <w:rFonts w:ascii="仿宋_GB2312" w:eastAsia="仿宋_GB2312" w:hAnsi="仿宋_GB2312" w:cs="仿宋_GB2312" w:hint="eastAsia"/>
          <w:b w:val="0"/>
          <w:bCs w:val="0"/>
          <w:sz w:val="32"/>
          <w:szCs w:val="32"/>
        </w:rPr>
        <w:t>）查询功能，便于管理员实时了解各用户的身体状况等</w:t>
      </w:r>
      <w:r>
        <w:rPr>
          <w:rStyle w:val="a4"/>
          <w:rFonts w:ascii="仿宋_GB2312" w:eastAsia="仿宋_GB2312" w:hAnsi="仿宋_GB2312" w:cs="仿宋_GB2312" w:hint="eastAsia"/>
          <w:b w:val="0"/>
          <w:bCs w:val="0"/>
          <w:sz w:val="32"/>
          <w:szCs w:val="32"/>
        </w:rPr>
        <w:t>。</w:t>
      </w:r>
    </w:p>
    <w:p w:rsidR="00EF0A7A" w:rsidRDefault="00D10A69">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测评报告生成多样化：查看个人测评报告、查看团体测评报告，可导出为</w:t>
      </w:r>
      <w:r>
        <w:rPr>
          <w:rFonts w:ascii="仿宋_GB2312" w:eastAsia="仿宋_GB2312" w:hAnsi="仿宋_GB2312" w:cs="仿宋_GB2312" w:hint="eastAsia"/>
          <w:sz w:val="32"/>
          <w:szCs w:val="32"/>
        </w:rPr>
        <w:t>.XLS</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.DOC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三种格式，系统可自定义报告打印模式，支持在线打印，可自定义打印宽度（如：</w:t>
      </w:r>
      <w:r>
        <w:rPr>
          <w:rFonts w:ascii="仿宋_GB2312" w:eastAsia="仿宋_GB2312" w:hAnsi="仿宋_GB2312" w:cs="仿宋_GB2312" w:hint="eastAsia"/>
          <w:sz w:val="32"/>
          <w:szCs w:val="32"/>
        </w:rPr>
        <w:t>A3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A5</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EF0A7A" w:rsidRDefault="00D10A69">
      <w:pPr>
        <w:pStyle w:val="a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年软件免费维护和升级。</w:t>
      </w:r>
    </w:p>
    <w:p w:rsidR="00EF0A7A" w:rsidRDefault="00D10A69">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、服务器参数：</w:t>
      </w:r>
      <w:r>
        <w:rPr>
          <w:rFonts w:ascii="仿宋_GB2312" w:eastAsia="仿宋_GB2312" w:hAnsi="仿宋_GB2312" w:cs="仿宋_GB2312" w:hint="eastAsia"/>
          <w:sz w:val="32"/>
          <w:szCs w:val="32"/>
        </w:rPr>
        <w:t>CPU</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核，内存：</w:t>
      </w:r>
      <w:r>
        <w:rPr>
          <w:rFonts w:ascii="仿宋_GB2312" w:eastAsia="仿宋_GB2312" w:hAnsi="仿宋_GB2312" w:cs="仿宋_GB2312" w:hint="eastAsia"/>
          <w:sz w:val="32"/>
          <w:szCs w:val="32"/>
        </w:rPr>
        <w:t>128G</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SSD</w:t>
      </w:r>
      <w:r>
        <w:rPr>
          <w:rFonts w:ascii="仿宋_GB2312" w:eastAsia="仿宋_GB2312" w:hAnsi="仿宋_GB2312" w:cs="仿宋_GB2312" w:hint="eastAsia"/>
          <w:sz w:val="32"/>
          <w:szCs w:val="32"/>
        </w:rPr>
        <w:t>硬盘：</w:t>
      </w:r>
      <w:r>
        <w:rPr>
          <w:rFonts w:ascii="仿宋_GB2312" w:eastAsia="仿宋_GB2312" w:hAnsi="仿宋_GB2312" w:cs="仿宋_GB2312" w:hint="eastAsia"/>
          <w:sz w:val="32"/>
          <w:szCs w:val="32"/>
        </w:rPr>
        <w:t>8TB</w:t>
      </w:r>
      <w:r>
        <w:rPr>
          <w:rFonts w:ascii="仿宋_GB2312" w:eastAsia="仿宋_GB2312" w:hAnsi="仿宋_GB2312" w:cs="仿宋_GB2312" w:hint="eastAsia"/>
          <w:sz w:val="32"/>
          <w:szCs w:val="32"/>
        </w:rPr>
        <w:t>，千兆网卡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，操作系统：</w:t>
      </w:r>
      <w:r>
        <w:rPr>
          <w:rFonts w:ascii="仿宋_GB2312" w:eastAsia="仿宋_GB2312" w:hAnsi="仿宋_GB2312" w:cs="仿宋_GB2312" w:hint="eastAsia"/>
          <w:sz w:val="32"/>
          <w:szCs w:val="32"/>
        </w:rPr>
        <w:t>WINDOWS2012/2016/2019</w:t>
      </w:r>
      <w:r>
        <w:rPr>
          <w:rFonts w:ascii="仿宋_GB2312" w:eastAsia="仿宋_GB2312" w:hAnsi="仿宋_GB2312" w:cs="仿宋_GB2312" w:hint="eastAsia"/>
          <w:sz w:val="32"/>
          <w:szCs w:val="32"/>
        </w:rPr>
        <w:t>等，电源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F80099" w:rsidRDefault="00F80099" w:rsidP="00F80099">
      <w:pPr>
        <w:pStyle w:val="a0"/>
        <w:rPr>
          <w:rFonts w:hint="eastAsia"/>
        </w:rPr>
      </w:pPr>
    </w:p>
    <w:p w:rsidR="00F80099" w:rsidRDefault="00F80099" w:rsidP="00F80099">
      <w:pPr>
        <w:rPr>
          <w:rFonts w:hint="eastAsia"/>
        </w:rPr>
      </w:pPr>
    </w:p>
    <w:p w:rsidR="00F80099" w:rsidRDefault="00F80099" w:rsidP="00F80099">
      <w:pPr>
        <w:pStyle w:val="a0"/>
        <w:rPr>
          <w:rFonts w:hint="eastAsia"/>
        </w:rPr>
      </w:pPr>
    </w:p>
    <w:p w:rsidR="00F80099" w:rsidRPr="00D10A69" w:rsidRDefault="00F80099" w:rsidP="00D10A69">
      <w:pPr>
        <w:jc w:val="center"/>
        <w:rPr>
          <w:rFonts w:hint="eastAsia"/>
          <w:b/>
          <w:sz w:val="44"/>
        </w:rPr>
      </w:pPr>
      <w:r w:rsidRPr="00D10A69">
        <w:rPr>
          <w:rFonts w:hint="eastAsia"/>
          <w:b/>
          <w:sz w:val="44"/>
        </w:rPr>
        <w:t>心理测评管理系统报价表</w:t>
      </w:r>
    </w:p>
    <w:p w:rsidR="00F80099" w:rsidRDefault="00F80099" w:rsidP="00F80099">
      <w:pPr>
        <w:pStyle w:val="a0"/>
        <w:rPr>
          <w:rFonts w:hint="eastAsia"/>
        </w:rPr>
      </w:pPr>
    </w:p>
    <w:tbl>
      <w:tblPr>
        <w:tblStyle w:val="a5"/>
        <w:tblW w:w="0" w:type="auto"/>
        <w:jc w:val="center"/>
        <w:tblLook w:val="04A0"/>
      </w:tblPr>
      <w:tblGrid>
        <w:gridCol w:w="1065"/>
        <w:gridCol w:w="1065"/>
        <w:gridCol w:w="1065"/>
        <w:gridCol w:w="1065"/>
        <w:gridCol w:w="1065"/>
        <w:gridCol w:w="1065"/>
        <w:gridCol w:w="1066"/>
        <w:gridCol w:w="1066"/>
      </w:tblGrid>
      <w:tr w:rsidR="00F80099" w:rsidRPr="00D10A69" w:rsidTr="00D10A69">
        <w:trPr>
          <w:trHeight w:val="614"/>
          <w:jc w:val="center"/>
        </w:trPr>
        <w:tc>
          <w:tcPr>
            <w:tcW w:w="1065" w:type="dxa"/>
            <w:vAlign w:val="center"/>
          </w:tcPr>
          <w:p w:rsidR="00F80099" w:rsidRPr="00D10A69" w:rsidRDefault="00F80099" w:rsidP="00D10A69">
            <w:pPr>
              <w:jc w:val="center"/>
              <w:rPr>
                <w:b/>
                <w:sz w:val="28"/>
              </w:rPr>
            </w:pPr>
            <w:r w:rsidRPr="00D10A69">
              <w:rPr>
                <w:rFonts w:hint="eastAsia"/>
                <w:b/>
                <w:sz w:val="28"/>
              </w:rPr>
              <w:t>序号</w:t>
            </w:r>
          </w:p>
        </w:tc>
        <w:tc>
          <w:tcPr>
            <w:tcW w:w="1065" w:type="dxa"/>
            <w:vAlign w:val="center"/>
          </w:tcPr>
          <w:p w:rsidR="00F80099" w:rsidRPr="00D10A69" w:rsidRDefault="00F80099" w:rsidP="00D10A69">
            <w:pPr>
              <w:jc w:val="center"/>
              <w:rPr>
                <w:b/>
                <w:sz w:val="28"/>
              </w:rPr>
            </w:pPr>
            <w:r w:rsidRPr="00D10A69">
              <w:rPr>
                <w:rFonts w:hint="eastAsia"/>
                <w:b/>
                <w:sz w:val="28"/>
              </w:rPr>
              <w:t>项目名称</w:t>
            </w:r>
          </w:p>
        </w:tc>
        <w:tc>
          <w:tcPr>
            <w:tcW w:w="1065" w:type="dxa"/>
            <w:vAlign w:val="center"/>
          </w:tcPr>
          <w:p w:rsidR="00F80099" w:rsidRPr="00D10A69" w:rsidRDefault="00F80099" w:rsidP="00D10A69">
            <w:pPr>
              <w:jc w:val="center"/>
              <w:rPr>
                <w:b/>
                <w:sz w:val="28"/>
              </w:rPr>
            </w:pPr>
            <w:r w:rsidRPr="00D10A69">
              <w:rPr>
                <w:rFonts w:hint="eastAsia"/>
                <w:b/>
                <w:sz w:val="28"/>
              </w:rPr>
              <w:t>数量</w:t>
            </w:r>
          </w:p>
        </w:tc>
        <w:tc>
          <w:tcPr>
            <w:tcW w:w="1065" w:type="dxa"/>
            <w:vAlign w:val="center"/>
          </w:tcPr>
          <w:p w:rsidR="00F80099" w:rsidRPr="00D10A69" w:rsidRDefault="00F80099" w:rsidP="00D10A69">
            <w:pPr>
              <w:jc w:val="center"/>
              <w:rPr>
                <w:b/>
                <w:sz w:val="28"/>
              </w:rPr>
            </w:pPr>
            <w:r w:rsidRPr="00D10A69">
              <w:rPr>
                <w:rFonts w:hint="eastAsia"/>
                <w:b/>
                <w:sz w:val="28"/>
              </w:rPr>
              <w:t>单位</w:t>
            </w:r>
          </w:p>
        </w:tc>
        <w:tc>
          <w:tcPr>
            <w:tcW w:w="1065" w:type="dxa"/>
            <w:vAlign w:val="center"/>
          </w:tcPr>
          <w:p w:rsidR="00F80099" w:rsidRPr="00D10A69" w:rsidRDefault="00F80099" w:rsidP="00D10A69">
            <w:pPr>
              <w:jc w:val="center"/>
              <w:rPr>
                <w:b/>
                <w:sz w:val="28"/>
              </w:rPr>
            </w:pPr>
            <w:r w:rsidRPr="00D10A69">
              <w:rPr>
                <w:rFonts w:hint="eastAsia"/>
                <w:b/>
                <w:sz w:val="28"/>
              </w:rPr>
              <w:t>产品参数</w:t>
            </w:r>
          </w:p>
        </w:tc>
        <w:tc>
          <w:tcPr>
            <w:tcW w:w="1065" w:type="dxa"/>
            <w:vAlign w:val="center"/>
          </w:tcPr>
          <w:p w:rsidR="00F80099" w:rsidRPr="00D10A69" w:rsidRDefault="00F80099" w:rsidP="00D10A69">
            <w:pPr>
              <w:jc w:val="center"/>
              <w:rPr>
                <w:b/>
                <w:sz w:val="28"/>
              </w:rPr>
            </w:pPr>
            <w:r w:rsidRPr="00D10A69">
              <w:rPr>
                <w:rFonts w:hint="eastAsia"/>
                <w:b/>
                <w:sz w:val="28"/>
              </w:rPr>
              <w:t>单价</w:t>
            </w:r>
          </w:p>
        </w:tc>
        <w:tc>
          <w:tcPr>
            <w:tcW w:w="1066" w:type="dxa"/>
            <w:vAlign w:val="center"/>
          </w:tcPr>
          <w:p w:rsidR="00F80099" w:rsidRPr="00D10A69" w:rsidRDefault="00F80099" w:rsidP="00D10A69">
            <w:pPr>
              <w:jc w:val="center"/>
              <w:rPr>
                <w:b/>
                <w:sz w:val="28"/>
              </w:rPr>
            </w:pPr>
            <w:r w:rsidRPr="00D10A69">
              <w:rPr>
                <w:rFonts w:hint="eastAsia"/>
                <w:b/>
                <w:sz w:val="28"/>
              </w:rPr>
              <w:t>金额</w:t>
            </w:r>
          </w:p>
        </w:tc>
        <w:tc>
          <w:tcPr>
            <w:tcW w:w="1066" w:type="dxa"/>
            <w:vAlign w:val="center"/>
          </w:tcPr>
          <w:p w:rsidR="00F80099" w:rsidRPr="00D10A69" w:rsidRDefault="00F80099" w:rsidP="00D10A69">
            <w:pPr>
              <w:jc w:val="center"/>
              <w:rPr>
                <w:b/>
                <w:sz w:val="28"/>
              </w:rPr>
            </w:pPr>
            <w:r w:rsidRPr="00D10A69">
              <w:rPr>
                <w:rFonts w:hint="eastAsia"/>
                <w:b/>
                <w:sz w:val="28"/>
              </w:rPr>
              <w:t>备注</w:t>
            </w:r>
          </w:p>
        </w:tc>
      </w:tr>
      <w:tr w:rsidR="00F80099" w:rsidRPr="00D10A69" w:rsidTr="00D10A69">
        <w:trPr>
          <w:trHeight w:val="1118"/>
          <w:jc w:val="center"/>
        </w:trPr>
        <w:tc>
          <w:tcPr>
            <w:tcW w:w="1065" w:type="dxa"/>
            <w:vAlign w:val="center"/>
          </w:tcPr>
          <w:p w:rsidR="00F80099" w:rsidRPr="00D10A69" w:rsidRDefault="00F80099" w:rsidP="00D10A69">
            <w:pPr>
              <w:jc w:val="center"/>
              <w:rPr>
                <w:sz w:val="28"/>
              </w:rPr>
            </w:pPr>
            <w:r w:rsidRPr="00D10A69">
              <w:rPr>
                <w:rFonts w:hint="eastAsia"/>
                <w:sz w:val="28"/>
              </w:rPr>
              <w:t>1</w:t>
            </w:r>
          </w:p>
        </w:tc>
        <w:tc>
          <w:tcPr>
            <w:tcW w:w="1065" w:type="dxa"/>
            <w:vAlign w:val="center"/>
          </w:tcPr>
          <w:p w:rsidR="00F80099" w:rsidRPr="00D10A69" w:rsidRDefault="00F80099" w:rsidP="00D10A69">
            <w:pPr>
              <w:jc w:val="center"/>
              <w:rPr>
                <w:sz w:val="28"/>
              </w:rPr>
            </w:pPr>
            <w:r w:rsidRPr="00D10A69">
              <w:rPr>
                <w:rFonts w:hint="eastAsia"/>
                <w:sz w:val="28"/>
              </w:rPr>
              <w:t>心理测评管理系统</w:t>
            </w:r>
          </w:p>
        </w:tc>
        <w:tc>
          <w:tcPr>
            <w:tcW w:w="1065" w:type="dxa"/>
            <w:vAlign w:val="center"/>
          </w:tcPr>
          <w:p w:rsidR="00F80099" w:rsidRPr="00D10A69" w:rsidRDefault="00F80099" w:rsidP="00D10A69">
            <w:pPr>
              <w:jc w:val="center"/>
              <w:rPr>
                <w:sz w:val="28"/>
              </w:rPr>
            </w:pPr>
            <w:r w:rsidRPr="00D10A69">
              <w:rPr>
                <w:rFonts w:hint="eastAsia"/>
                <w:sz w:val="28"/>
              </w:rPr>
              <w:t>1</w:t>
            </w:r>
          </w:p>
        </w:tc>
        <w:tc>
          <w:tcPr>
            <w:tcW w:w="1065" w:type="dxa"/>
            <w:vAlign w:val="center"/>
          </w:tcPr>
          <w:p w:rsidR="00F80099" w:rsidRPr="00D10A69" w:rsidRDefault="00F80099" w:rsidP="00D10A69">
            <w:pPr>
              <w:jc w:val="center"/>
              <w:rPr>
                <w:sz w:val="28"/>
              </w:rPr>
            </w:pPr>
            <w:r w:rsidRPr="00D10A69">
              <w:rPr>
                <w:rFonts w:hint="eastAsia"/>
                <w:sz w:val="28"/>
              </w:rPr>
              <w:t>套</w:t>
            </w:r>
          </w:p>
        </w:tc>
        <w:tc>
          <w:tcPr>
            <w:tcW w:w="1065" w:type="dxa"/>
            <w:vMerge w:val="restart"/>
            <w:vAlign w:val="center"/>
          </w:tcPr>
          <w:p w:rsidR="00F80099" w:rsidRPr="00D10A69" w:rsidRDefault="00F80099" w:rsidP="00D10A69">
            <w:pPr>
              <w:jc w:val="center"/>
              <w:rPr>
                <w:sz w:val="28"/>
              </w:rPr>
            </w:pPr>
            <w:proofErr w:type="gramStart"/>
            <w:r w:rsidRPr="00D10A69">
              <w:rPr>
                <w:rFonts w:hint="eastAsia"/>
                <w:sz w:val="28"/>
              </w:rPr>
              <w:t>祥</w:t>
            </w:r>
            <w:proofErr w:type="gramEnd"/>
            <w:r w:rsidRPr="00D10A69">
              <w:rPr>
                <w:rFonts w:hint="eastAsia"/>
                <w:sz w:val="28"/>
              </w:rPr>
              <w:t>见参数要求</w:t>
            </w:r>
          </w:p>
        </w:tc>
        <w:tc>
          <w:tcPr>
            <w:tcW w:w="1065" w:type="dxa"/>
            <w:vAlign w:val="center"/>
          </w:tcPr>
          <w:p w:rsidR="00F80099" w:rsidRPr="00D10A69" w:rsidRDefault="00F80099" w:rsidP="00D10A69">
            <w:pPr>
              <w:jc w:val="center"/>
              <w:rPr>
                <w:sz w:val="28"/>
              </w:rPr>
            </w:pPr>
          </w:p>
        </w:tc>
        <w:tc>
          <w:tcPr>
            <w:tcW w:w="1066" w:type="dxa"/>
            <w:vAlign w:val="center"/>
          </w:tcPr>
          <w:p w:rsidR="00F80099" w:rsidRPr="00D10A69" w:rsidRDefault="00F80099" w:rsidP="00D10A69">
            <w:pPr>
              <w:jc w:val="center"/>
              <w:rPr>
                <w:sz w:val="28"/>
              </w:rPr>
            </w:pPr>
          </w:p>
        </w:tc>
        <w:tc>
          <w:tcPr>
            <w:tcW w:w="1066" w:type="dxa"/>
            <w:vAlign w:val="center"/>
          </w:tcPr>
          <w:p w:rsidR="00F80099" w:rsidRPr="00D10A69" w:rsidRDefault="00F80099" w:rsidP="00D10A69">
            <w:pPr>
              <w:jc w:val="center"/>
              <w:rPr>
                <w:sz w:val="28"/>
              </w:rPr>
            </w:pPr>
          </w:p>
        </w:tc>
      </w:tr>
      <w:tr w:rsidR="00F80099" w:rsidRPr="00D10A69" w:rsidTr="00D10A69">
        <w:trPr>
          <w:jc w:val="center"/>
        </w:trPr>
        <w:tc>
          <w:tcPr>
            <w:tcW w:w="1065" w:type="dxa"/>
            <w:vAlign w:val="center"/>
          </w:tcPr>
          <w:p w:rsidR="00F80099" w:rsidRPr="00D10A69" w:rsidRDefault="00F80099" w:rsidP="00D10A69">
            <w:pPr>
              <w:jc w:val="center"/>
              <w:rPr>
                <w:sz w:val="28"/>
              </w:rPr>
            </w:pPr>
            <w:r w:rsidRPr="00D10A69">
              <w:rPr>
                <w:rFonts w:hint="eastAsia"/>
                <w:sz w:val="28"/>
              </w:rPr>
              <w:t>2</w:t>
            </w:r>
          </w:p>
        </w:tc>
        <w:tc>
          <w:tcPr>
            <w:tcW w:w="1065" w:type="dxa"/>
            <w:vAlign w:val="center"/>
          </w:tcPr>
          <w:p w:rsidR="00F80099" w:rsidRPr="00D10A69" w:rsidRDefault="00F80099" w:rsidP="00D10A69">
            <w:pPr>
              <w:jc w:val="center"/>
              <w:rPr>
                <w:sz w:val="28"/>
              </w:rPr>
            </w:pPr>
            <w:r w:rsidRPr="00D10A69">
              <w:rPr>
                <w:rFonts w:hint="eastAsia"/>
                <w:sz w:val="28"/>
              </w:rPr>
              <w:t>心理测评管理系统服务器</w:t>
            </w:r>
          </w:p>
        </w:tc>
        <w:tc>
          <w:tcPr>
            <w:tcW w:w="1065" w:type="dxa"/>
            <w:vAlign w:val="center"/>
          </w:tcPr>
          <w:p w:rsidR="00F80099" w:rsidRPr="00D10A69" w:rsidRDefault="00F80099" w:rsidP="00D10A69">
            <w:pPr>
              <w:jc w:val="center"/>
              <w:rPr>
                <w:sz w:val="28"/>
              </w:rPr>
            </w:pPr>
            <w:r w:rsidRPr="00D10A69">
              <w:rPr>
                <w:rFonts w:hint="eastAsia"/>
                <w:sz w:val="28"/>
              </w:rPr>
              <w:t>1</w:t>
            </w:r>
          </w:p>
        </w:tc>
        <w:tc>
          <w:tcPr>
            <w:tcW w:w="1065" w:type="dxa"/>
            <w:vAlign w:val="center"/>
          </w:tcPr>
          <w:p w:rsidR="00F80099" w:rsidRPr="00D10A69" w:rsidRDefault="00F80099" w:rsidP="00D10A69">
            <w:pPr>
              <w:jc w:val="center"/>
              <w:rPr>
                <w:sz w:val="28"/>
              </w:rPr>
            </w:pPr>
            <w:r w:rsidRPr="00D10A69">
              <w:rPr>
                <w:rFonts w:hint="eastAsia"/>
                <w:sz w:val="28"/>
              </w:rPr>
              <w:t>套</w:t>
            </w:r>
          </w:p>
        </w:tc>
        <w:tc>
          <w:tcPr>
            <w:tcW w:w="1065" w:type="dxa"/>
            <w:vMerge/>
            <w:vAlign w:val="center"/>
          </w:tcPr>
          <w:p w:rsidR="00F80099" w:rsidRPr="00D10A69" w:rsidRDefault="00F80099" w:rsidP="00D10A69">
            <w:pPr>
              <w:jc w:val="center"/>
              <w:rPr>
                <w:sz w:val="28"/>
              </w:rPr>
            </w:pPr>
          </w:p>
        </w:tc>
        <w:tc>
          <w:tcPr>
            <w:tcW w:w="1065" w:type="dxa"/>
            <w:vAlign w:val="center"/>
          </w:tcPr>
          <w:p w:rsidR="00F80099" w:rsidRPr="00D10A69" w:rsidRDefault="00F80099" w:rsidP="00D10A69">
            <w:pPr>
              <w:jc w:val="center"/>
              <w:rPr>
                <w:sz w:val="28"/>
              </w:rPr>
            </w:pPr>
          </w:p>
        </w:tc>
        <w:tc>
          <w:tcPr>
            <w:tcW w:w="1066" w:type="dxa"/>
            <w:vAlign w:val="center"/>
          </w:tcPr>
          <w:p w:rsidR="00F80099" w:rsidRPr="00D10A69" w:rsidRDefault="00F80099" w:rsidP="00D10A69">
            <w:pPr>
              <w:jc w:val="center"/>
              <w:rPr>
                <w:sz w:val="28"/>
              </w:rPr>
            </w:pPr>
          </w:p>
        </w:tc>
        <w:tc>
          <w:tcPr>
            <w:tcW w:w="1066" w:type="dxa"/>
            <w:vAlign w:val="center"/>
          </w:tcPr>
          <w:p w:rsidR="00F80099" w:rsidRPr="00D10A69" w:rsidRDefault="00F80099" w:rsidP="00D10A69">
            <w:pPr>
              <w:jc w:val="center"/>
              <w:rPr>
                <w:sz w:val="28"/>
              </w:rPr>
            </w:pPr>
          </w:p>
        </w:tc>
      </w:tr>
      <w:tr w:rsidR="00F80099" w:rsidRPr="00D10A69" w:rsidTr="00D10A69">
        <w:trPr>
          <w:trHeight w:val="1771"/>
          <w:jc w:val="center"/>
        </w:trPr>
        <w:tc>
          <w:tcPr>
            <w:tcW w:w="8522" w:type="dxa"/>
            <w:gridSpan w:val="8"/>
            <w:vAlign w:val="center"/>
          </w:tcPr>
          <w:p w:rsidR="00F80099" w:rsidRPr="00D10A69" w:rsidRDefault="00F80099" w:rsidP="00D10A69">
            <w:pPr>
              <w:jc w:val="center"/>
              <w:rPr>
                <w:sz w:val="28"/>
              </w:rPr>
            </w:pPr>
            <w:r w:rsidRPr="00D10A69">
              <w:rPr>
                <w:rFonts w:hint="eastAsia"/>
                <w:sz w:val="28"/>
              </w:rPr>
              <w:t>合计金额：</w:t>
            </w:r>
            <w:r w:rsidRPr="00D10A69">
              <w:rPr>
                <w:rFonts w:hint="eastAsia"/>
                <w:sz w:val="28"/>
              </w:rPr>
              <w:t xml:space="preserve">         </w:t>
            </w:r>
            <w:r w:rsidRPr="00D10A69">
              <w:rPr>
                <w:rFonts w:hint="eastAsia"/>
                <w:sz w:val="28"/>
              </w:rPr>
              <w:t>（大写：</w:t>
            </w:r>
            <w:r w:rsidRPr="00D10A69">
              <w:rPr>
                <w:rFonts w:hint="eastAsia"/>
                <w:sz w:val="28"/>
              </w:rPr>
              <w:t xml:space="preserve">                          </w:t>
            </w:r>
            <w:r w:rsidRPr="00D10A69">
              <w:rPr>
                <w:rFonts w:hint="eastAsia"/>
                <w:sz w:val="28"/>
              </w:rPr>
              <w:t>）</w:t>
            </w:r>
          </w:p>
        </w:tc>
      </w:tr>
    </w:tbl>
    <w:p w:rsidR="00F80099" w:rsidRDefault="00F80099" w:rsidP="00F80099">
      <w:pPr>
        <w:rPr>
          <w:rFonts w:hint="eastAsia"/>
        </w:rPr>
      </w:pPr>
    </w:p>
    <w:p w:rsidR="00F80099" w:rsidRDefault="00F80099" w:rsidP="00F80099">
      <w:pPr>
        <w:pStyle w:val="a0"/>
        <w:rPr>
          <w:rFonts w:hint="eastAsia"/>
        </w:rPr>
      </w:pPr>
    </w:p>
    <w:p w:rsidR="00F80099" w:rsidRDefault="00F80099" w:rsidP="00F80099">
      <w:pPr>
        <w:rPr>
          <w:rFonts w:hint="eastAsia"/>
        </w:rPr>
      </w:pPr>
    </w:p>
    <w:p w:rsidR="00F80099" w:rsidRPr="00F80099" w:rsidRDefault="00F80099" w:rsidP="00F80099">
      <w:pPr>
        <w:pStyle w:val="a0"/>
      </w:pPr>
      <w:r>
        <w:rPr>
          <w:rFonts w:hint="eastAsia"/>
        </w:rPr>
        <w:t>报价单位：</w:t>
      </w:r>
      <w:r>
        <w:rPr>
          <w:rFonts w:hint="eastAsia"/>
        </w:rPr>
        <w:t xml:space="preserve">                                      </w:t>
      </w:r>
      <w:r>
        <w:rPr>
          <w:rFonts w:hint="eastAsia"/>
        </w:rPr>
        <w:t>联系电话：</w:t>
      </w:r>
    </w:p>
    <w:sectPr w:rsidR="00F80099" w:rsidRPr="00F80099" w:rsidSect="00EF0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BhNzcwYTU0YWJkOWE0MTE5NmFlNjhjYTlhNjJiNDEifQ=="/>
  </w:docVars>
  <w:rsids>
    <w:rsidRoot w:val="00EF0A7A"/>
    <w:rsid w:val="007727B5"/>
    <w:rsid w:val="00D10A69"/>
    <w:rsid w:val="00EF0A7A"/>
    <w:rsid w:val="00F80099"/>
    <w:rsid w:val="0952520E"/>
    <w:rsid w:val="1E674B72"/>
    <w:rsid w:val="22C82D9D"/>
    <w:rsid w:val="3CA6566D"/>
    <w:rsid w:val="3D676714"/>
    <w:rsid w:val="532365B3"/>
    <w:rsid w:val="6D9B5FA6"/>
    <w:rsid w:val="6E190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F0A7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EF0A7A"/>
    <w:rPr>
      <w:sz w:val="24"/>
      <w:szCs w:val="20"/>
    </w:rPr>
  </w:style>
  <w:style w:type="character" w:styleId="a4">
    <w:name w:val="Strong"/>
    <w:basedOn w:val="a1"/>
    <w:qFormat/>
    <w:rsid w:val="00EF0A7A"/>
    <w:rPr>
      <w:b/>
      <w:bCs/>
    </w:rPr>
  </w:style>
  <w:style w:type="table" w:styleId="a5">
    <w:name w:val="Table Grid"/>
    <w:basedOn w:val="a2"/>
    <w:rsid w:val="00F80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后勤管理科</cp:lastModifiedBy>
  <cp:revision>3</cp:revision>
  <dcterms:created xsi:type="dcterms:W3CDTF">2025-07-15T06:19:00Z</dcterms:created>
  <dcterms:modified xsi:type="dcterms:W3CDTF">2025-09-01T01:34:00Z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2604EE15D0A04C3CB840CF98A76F2F7E_12</vt:lpwstr>
  </property>
</Properties>
</file>