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(2024)桐监减字第29号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罪犯魏中友，男，1976年9月12日生，汉族，初中文化，贵州省毕节市七星关区人。现在贵州省桐州监狱服刑。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2023年1月9日，贵州省毕节市七星关区人民法院作出（2023）黔0502刑初17号刑事判决，认定魏中友犯强奸罪，判处有期徒刑二年六个月。刑期自2022年11月14日起至2025年5月13日止。判决发生法律效力后交付执行。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判决发生法律效力后2023年2月21日交付执行，2023年3月28日从贵州省福泉监狱调入贵州省桐州监狱服刑。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服刑期间执行刑期变动情况：无。刑期2022年11月14日至2025年5月13日。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一、认罪悔罪方面：罪犯魏中友在服刑期间，能服从法院判决，认罪悔罪。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二、遵守法律法规及监规方面：罪犯魏中友在服刑期间，认真遵守法律法规及监规纪律，听从警官安排，服从管教。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四、劳动改造方面：能积极参加劳动，努力学习劳动技能，主要从事数据线套壳、值守事务等工种，按时完成劳动任务，表现较好。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六、考核奖励情况：2023年2月至2023年10月获1个表扬；2023年11月至2024年4月获1个表扬；获得共2个表扬。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经审查，我院认为：罪犯魏中友符合提请减刑条件。未发现提请减刑建议不当，同意将案件交监狱长办公会审核。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综上所述，罪犯魏中友在服刑改造期间，能认真遵守监规，接受教育改造，确有悔改表现。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魏中友提请减去有期徒刑六个月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4123F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qFormat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2024-10-16T08:17:51Z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793CEF1A4D354B69B219126B5E6405D9</vt:lpwstr>
  </property>
</Properties>
</file>