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(2024)桐监减字第31号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罪犯吴荣，男，1973年2月4日生，汉族，文盲，贵州省毕节市七星关区人。现在贵州省桐州监狱服刑。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12月16日，贵州省赫章县人民法院作出（2022）黔0527刑初300号刑事判决，认定吴荣犯盗窃罪，判处有期徒刑三年二个月，并处罚金人民币5000.00元；共同退赔人民币39186.00元。刑期自2022年4月13日起至2025年6月12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判决发生法律效力后2023年2月22日交付执行，2023年3月28日从贵州省福泉监狱调入贵州省桐州监狱服刑。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服刑期间执行刑期变动情况：无。刑期2022年4月13日至2025年6月12日。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一、认罪悔罪方面：罪犯吴荣在服刑期间，能服从法院判决，认罪悔罪。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二、遵守法律法规及监规方面：罪犯吴荣在服刑期间，认真遵守法律法规及监规纪律，服从管教，听从安排。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四、劳动改造方面：能积极参加劳动，态度端正，主要从事数据线套壳等工种，按时完成劳动任务，表现较好。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五、履行财产性判项方面：罚金人民币5000元(已全部缴纳)；退赃退赔人民币39186元(部分缴纳1000元)。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六、考核奖励情况：2023年2月至2023年10月获1个表扬；2023年11月至2024年4月获1个表扬；获得共2个表扬。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从严情形：财产性判项未履行完毕。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经审查，我院认为：罪犯吴荣符合提请减刑条件。未发现提请减刑建议不当，同意将案件交监狱长办公会审核。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综上所述，罪犯吴荣在服刑改造期间，能认真遵守监规，接受教育改造，确有悔改表现。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吴荣提请减去有期徒刑五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B5A3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2024-10-16T08:18:29Z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69C688D5CD5A4C48A8178C4EFC63F230</vt:lpwstr>
  </property>
</Properties>
</file>