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(2025)黔南监提减字第1号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罪犯张应飞，男，1992年9月4日生，汉族，小学文化贵州省瓮安县人，现在贵州省黔南监狱服刑。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2023年4月26日，贵州省瓮安县人民法院作出（2023）黔2725刑初74号刑事判决，认定张应飞犯强奸罪，判处有期徒刑四年。刑期自2023年2月9日起至2027年2月8日止。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判决发生法律效力后2023年5月16日交付执行，2023年6月29日从贵州省凯里监狱调入贵州省桐州监狱（现贵州省黔南监狱）服刑。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一、认罪悔罪方面：罪犯张应飞在服刑期间，能服从法院判决，认罪悔罪。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二、遵守法律法规及监规方面：罪犯张应飞在服刑期间，认真遵守法律法规及监规纪律，服从管教。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四、劳动改造方面：能积极参加劳动，学习劳动技能，主要从事测试、注塑、值守事务等岗位，能按时完成劳动任务，表现较好。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六、考核奖励情况：2023年5月至2024年1月获1个表扬；2024年2月至2024年7月获1个表扬；2024年8月至2025年1月获1个表扬；共获得3个表扬。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从严情形：强奸未成年人。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经审查，我院认为：罪犯张应飞符合提请减刑条件。未发现提请减刑建议不当，同意将案件交监狱长办公会审核。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综上所述，罪犯张应飞在服刑改造期间，能认真遵守监规，接受教育改造，确有悔改表现。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应飞提请减去有期徒刑七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093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2025-07-28T07:49:51Z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