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(2025)黔南监提减字第9号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罪犯钟连举，男，1995年10月11日生，苗族，小学文化贵州省都匀市人，现在贵州省黔南监狱服刑。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因犯寻衅滋事罪，2017年8月10日被贵州省都匀市人民法院判处有期徒刑七个月，2017年9月7日刑满释放。2022年11月9日，贵州省都匀市人民法院作出（2022）黔2701刑初285号刑事判决，认定钟连举犯运输毒品罪，判处有期徒刑三年六个月，罚金人民币5000.00元。刑期自2022年7月18日起至2025年12月10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判决发生法律效力后2023年1月17日交付执行，2023年2月17日从贵州省黔东南监狱调入贵州省桐州监狱（现贵州省黔南监狱）服刑。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一、认罪悔罪方面：罪犯钟连举在服刑期间，能服从法院判决，认罪悔罪，积极改造。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二、遵守法律法规及监规方面：罪犯钟连举在服刑期间，认真遵守法律法规及监规纪律，服从干警管教。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四、劳动改造方面：能积极参加劳动，学习劳动技能，提高效率和质量，主要从事注塑、生产辅助、外观等岗位，保质保量并按时完成劳动任务，表现较好。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五、履行财产性判项方面：罚金人民币5000元(已全部缴纳)。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六、考核奖励情况：2023年1月至2023年9月获1个表扬；2023年10月至2024年3月获1个表扬；2024年4月至2024年9月获1个表扬；共获得3个表扬。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从严情形：累犯。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经审查，我院认为：罪犯钟连举符合提请减刑条件。未发现提请减刑建议不当，同意将案件交监狱长办公会审核。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钟连举在服刑改造期间，能认真遵守监规，接受教育改造，确有悔改表现。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钟连举提请减去有期徒刑的剩余刑期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DA1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2025-07-28T07:48:22Z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