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(2025)黔南监提减字第26号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罪犯刘昌仁，男，1993年12月26日生，汉族，初中文化贵州省大方县人，现在贵州省黔南监狱服刑。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2023年5月15日，贵州省大方县人民法院作出（2023）黔0521刑初30号刑事判决，认定刘昌仁犯聚众斗殴罪，判处有期徒刑三年十个月（刑期自2022年10月31日起至2026年8月30日止）。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判决发生法律效力后2023年6月16日交付执行，2023年8月1日从贵州省福泉监狱调入贵州省瓮安监狱（现贵州省黔南监狱）服刑。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一、认罪悔罪方面：罪犯刘昌仁在服刑期间，能服从法院判决，认罪悔罪。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二、遵守法律法规及监规方面：罪犯刘昌仁在服刑期间，认真遵守法律法规及监规纪律，服从管教。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六、考核奖励情况：2023年6月至2024年2月获1个表扬；2024年3月至2024年8月获1个表扬；2024年9月至2025年2月获1个表扬；共获得3个表扬。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经审查，我院认为：罪犯刘昌仁符合提请减刑条件。未发现提请减刑建议不当，同意将案件交监狱长办公会审核。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综上所述，罪犯刘昌仁在服刑改造期间，能认真遵守监规，接受教育改造，确有悔改表现。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昌仁提请减去有期徒刑八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BC2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2025-07-28T07:52:07Z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