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罪犯冯源，男，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日生，汉族，小学文化贵州省仁怀市人，现在贵州省黔南监狱服刑。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号刑事判决，认定冯源犯假冒注册商标罪，判处有期徒刑三年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并处罚金</w:t>
      </w:r>
      <w:r>
        <w:rPr>
          <w:rFonts w:eastAsia="仿宋_GB2312" w:ascii="仿宋_GB2312" w:hAnsi="仿宋_GB2312"/>
          <w:sz w:val="32"/>
          <w:szCs w:val="32"/>
        </w:rPr>
        <w:t>120000</w:t>
      </w:r>
      <w:r>
        <w:rPr>
          <w:rFonts w:ascii="仿宋_GB2312" w:hAnsi="仿宋_GB2312" w:eastAsia="仿宋_GB2312"/>
          <w:sz w:val="32"/>
          <w:szCs w:val="32"/>
        </w:rPr>
        <w:t>元；犯销售非法制造的注册商标标识罪，判处有期徒刑一年零三个月，并处罚金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元；数罪并罚，决定执行四年，并处罚金</w:t>
      </w:r>
      <w:r>
        <w:rPr>
          <w:rFonts w:eastAsia="仿宋_GB2312" w:ascii="仿宋_GB2312" w:hAnsi="仿宋_GB2312"/>
          <w:sz w:val="32"/>
          <w:szCs w:val="32"/>
        </w:rPr>
        <w:t>180000</w:t>
      </w:r>
      <w:r>
        <w:rPr>
          <w:rFonts w:ascii="仿宋_GB2312" w:hAnsi="仿宋_GB2312" w:eastAsia="仿宋_GB2312"/>
          <w:sz w:val="32"/>
          <w:szCs w:val="32"/>
        </w:rPr>
        <w:t>元。（刑期自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一、认罪悔罪方面：罪犯冯源在服刑期间，能服从法院判决，认罪悔罪。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二、遵守法律法规及监规方面：罪犯冯源在服刑期间，认真遵守法律法规及监规纪律，服从管教。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经审查，我院认为，罪犯冯源符合提请减刑条件。未发现提请减刑建议不当，同意将案件交监狱长办公会审核。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综上所述，罪犯冯源在服刑改造期间，能认真遵守监规，接受教育改造，确有悔改表现。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冯源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