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罪犯彭刚维，男，1988年9月30日生，汉族，初中文化湖北省石首市人，现在贵州省黔南监狱服刑。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6月6日，贵州省遵义市红花岗区人民法院作出（2024）黔0302刑初291号刑事判决，认定彭刚维犯掩饰、隐瞒犯罪所得罪，判处有期徒刑二年六个月，罚金人民币4000.00元，追缴违法所得人民币300.00元。同案不服，提出上诉。2024年8月26日，贵州省遵义市中级人民法院作出（2024）黔03刑终342号刑事裁定，驳回上诉，维持原判（刑期自2023年11月3日起至2026年5月2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判决发生法律效力后2024年9月24日交付执行，2024年10月22日从贵州省黔北监狱调入贵州省桐州监狱（现贵州省黔南监狱）服刑。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一、认罪悔罪方面：罪犯彭刚维在服刑期间，能服从法院判决，认罪悔罪。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二、遵守法律法规及监规方面：罪犯彭刚维在服刑期间，认真遵守法律法规及监规纪律，服从管教。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四、劳动改造方面:主要从事服装平机岗位，能积极参加劳动，按时完成劳动任务，表现好。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五、履行财产性判项方面：罚金人民币4000元(已全部缴纳)(法院执行情况:全部履行）；追缴违法所得人民币300元(已全部缴纳)。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六、考核奖励情况：2024年9月至2025年5月获1个表扬；共获得1个表扬。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检察机关审查意见:罪犯彭刚维符合提请假释条件。未发现提请假释建议不当，同意将案件交监狱长办公会审核。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综上所述，罪犯彭刚维在服刑改造期间，能认真遵守监规，接受教育改造，确有悔改表现。社区矫正机关同意适用社区矫正，监狱经综合评估预测该犯没有再犯罪危险。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第二百七十三条第二款和《中华人民共和国监狱法》第三十二条之规定，建议对罪犯彭刚维提请假释。特提请裁定。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A277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2025-11-13T08:55:35Z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