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罪犯文占华，男，</w:t>
      </w:r>
      <w:r>
        <w:rPr>
          <w:rFonts w:eastAsia="仿宋_GB2312" w:ascii="仿宋_GB2312" w:hAnsi="仿宋_GB2312"/>
          <w:sz w:val="32"/>
          <w:szCs w:val="32"/>
        </w:rPr>
        <w:t>1969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日生，苗族，小学文化贵州省凯里市人，现在贵州省黔南监狱服刑。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）黔东刑一初字第</w:t>
      </w:r>
      <w:r>
        <w:rPr>
          <w:rFonts w:eastAsia="仿宋_GB2312" w:ascii="仿宋_GB2312" w:hAnsi="仿宋_GB2312"/>
          <w:sz w:val="32"/>
          <w:szCs w:val="32"/>
        </w:rPr>
        <w:t>62</w:t>
      </w:r>
      <w:r>
        <w:rPr>
          <w:rFonts w:ascii="仿宋_GB2312" w:hAnsi="仿宋_GB2312" w:eastAsia="仿宋_GB2312"/>
          <w:sz w:val="32"/>
          <w:szCs w:val="32"/>
        </w:rPr>
        <w:t>号刑事判决，认定文占华犯故意杀人罪，判处死刑、缓期二年执行，剥夺政治权利终身。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）黔高刑一复字第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号刑事裁定，核准原判。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日从贵州省凯里监狱调入贵州省桐州监狱，</w:t>
      </w:r>
      <w:r>
        <w:rPr>
          <w:rFonts w:eastAsia="仿宋_GB2312" w:ascii="仿宋_GB2312" w:hAnsi="仿宋_GB2312"/>
          <w:sz w:val="32"/>
          <w:szCs w:val="32"/>
        </w:rPr>
        <w:t>2008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日从贵州省桐州监狱调入贵州省都匀监狱，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日从贵州省都匀监狱调入贵州省瓮安监狱（现黔南监狱）服刑。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）黔刑执字第</w:t>
      </w:r>
      <w:r>
        <w:rPr>
          <w:rFonts w:eastAsia="仿宋_GB2312" w:ascii="仿宋_GB2312" w:hAnsi="仿宋_GB2312"/>
          <w:sz w:val="32"/>
          <w:szCs w:val="32"/>
        </w:rPr>
        <w:t>62</w:t>
      </w:r>
      <w:r>
        <w:rPr>
          <w:rFonts w:ascii="仿宋_GB2312" w:hAnsi="仿宋_GB2312" w:eastAsia="仿宋_GB2312"/>
          <w:sz w:val="32"/>
          <w:szCs w:val="32"/>
        </w:rPr>
        <w:t>号刑事裁定，减为无期徒刑，剥夺政治权利终身；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）黔刑执字第</w:t>
      </w:r>
      <w:r>
        <w:rPr>
          <w:rFonts w:eastAsia="仿宋_GB2312" w:ascii="仿宋_GB2312" w:hAnsi="仿宋_GB2312"/>
          <w:sz w:val="32"/>
          <w:szCs w:val="32"/>
        </w:rPr>
        <w:t>112</w:t>
      </w:r>
      <w:r>
        <w:rPr>
          <w:rFonts w:ascii="仿宋_GB2312" w:hAnsi="仿宋_GB2312" w:eastAsia="仿宋_GB2312"/>
          <w:sz w:val="32"/>
          <w:szCs w:val="32"/>
        </w:rPr>
        <w:t>号刑事裁定，减为有期徒刑十九年三个月，剥夺政治权利改为八年（刑期自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日止）；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）黔南刑执字第</w:t>
      </w:r>
      <w:r>
        <w:rPr>
          <w:rFonts w:eastAsia="仿宋_GB2312" w:ascii="仿宋_GB2312" w:hAnsi="仿宋_GB2312"/>
          <w:sz w:val="32"/>
          <w:szCs w:val="32"/>
        </w:rPr>
        <w:t>2129</w:t>
      </w:r>
      <w:r>
        <w:rPr>
          <w:rFonts w:ascii="仿宋_GB2312" w:hAnsi="仿宋_GB2312" w:eastAsia="仿宋_GB2312"/>
          <w:sz w:val="32"/>
          <w:szCs w:val="32"/>
        </w:rPr>
        <w:t>号刑事裁定，减去有期徒刑一年六个月，剥夺政治权利八年不变；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2515</w:t>
      </w:r>
      <w:r>
        <w:rPr>
          <w:rFonts w:ascii="仿宋_GB2312" w:hAnsi="仿宋_GB2312" w:eastAsia="仿宋_GB2312"/>
          <w:sz w:val="32"/>
          <w:szCs w:val="32"/>
        </w:rPr>
        <w:t>号刑事裁定，减去有期徒刑一年六个月，剥夺政治权利八年不变；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410</w:t>
      </w:r>
      <w:r>
        <w:rPr>
          <w:rFonts w:ascii="仿宋_GB2312" w:hAnsi="仿宋_GB2312" w:eastAsia="仿宋_GB2312"/>
          <w:sz w:val="32"/>
          <w:szCs w:val="32"/>
        </w:rPr>
        <w:t>号刑事裁定，减去有期徒刑六个月，剥夺政治权利八年不变；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384</w:t>
      </w:r>
      <w:r>
        <w:rPr>
          <w:rFonts w:ascii="仿宋_GB2312" w:hAnsi="仿宋_GB2312" w:eastAsia="仿宋_GB2312"/>
          <w:sz w:val="32"/>
          <w:szCs w:val="32"/>
        </w:rPr>
        <w:t>号刑事裁定，减去有期徒刑七个月，剥夺政治权利八年不变。（现刑期自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一、认罪悔罪方面：罪犯文占华在服刑期间，能服从法院判决，认罪悔罪。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二、遵守法律法规及监规方面：罪犯文占华在服刑期间，基本遵守法律法规及监规纪律（该犯在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日中午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点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分左右，因在劳动现场不按要求佩戴口罩，扣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分），经警官教育后，服从管教。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四、劳动改造方面：该犯工种辅工，能积极参加劳动，按时完成劳动任务，表现好。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日，收到瓮安监狱第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期视频巡查情况通报：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日中午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点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分左右，罪犯段仕礼、刘东银、文占华在劳动现场不按要求佩戴口罩。扣分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罪犯文占华符合提请减刑条件。未发现提请减刑建议不当，同意将案件交监狱长办公会审核。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综上所述，罪犯文占华自上次裁定减刑以来，能认真遵守监规，接受教育改造，确有悔改表现。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文占华提请减去有期徒刑七个月，剥夺政治权利八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